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B2" w:rsidRPr="00E547B2" w:rsidRDefault="00E547B2" w:rsidP="00E547B2">
      <w:pPr>
        <w:widowControl/>
        <w:suppressAutoHyphens w:val="0"/>
        <w:adjustRightInd w:val="0"/>
        <w:jc w:val="center"/>
        <w:textAlignment w:val="auto"/>
        <w:rPr>
          <w:rFonts w:ascii="MS Shell Dlg 2" w:hAnsi="MS Shell Dlg 2" w:cs="MS Shell Dlg 2"/>
          <w:kern w:val="0"/>
          <w:sz w:val="24"/>
          <w:szCs w:val="24"/>
          <w:lang w:val="en-US"/>
        </w:rPr>
      </w:pPr>
      <w:r w:rsidRPr="00E547B2">
        <w:rPr>
          <w:rFonts w:ascii="Times Ext Roman" w:hAnsi="Times Ext Roman" w:cs="Times Ext Roman"/>
          <w:sz w:val="24"/>
          <w:szCs w:val="24"/>
          <w:lang w:val="en-US"/>
        </w:rPr>
        <w:t>Ri</w:t>
      </w:r>
      <w:r w:rsidRPr="00E547B2">
        <w:rPr>
          <w:rFonts w:ascii="Times Ext Roman" w:hAnsi="Times Ext Roman" w:cs="Times Ext Roman"/>
          <w:kern w:val="0"/>
          <w:sz w:val="24"/>
          <w:szCs w:val="24"/>
          <w:lang w:val="en-US"/>
        </w:rPr>
        <w:t>ḍván 2015</w:t>
      </w:r>
    </w:p>
    <w:p w:rsidR="00A95A33" w:rsidRPr="00E547B2" w:rsidRDefault="00A95A33" w:rsidP="00E547B2">
      <w:pPr>
        <w:pStyle w:val="Textbody"/>
        <w:spacing w:after="0"/>
        <w:rPr>
          <w:rFonts w:ascii="Times Ext Roman" w:hAnsi="Times Ext Roman" w:cs="Times Ext Roman"/>
          <w:lang w:val="en-US"/>
        </w:rPr>
      </w:pPr>
    </w:p>
    <w:p w:rsidR="00945804" w:rsidRDefault="00945804" w:rsidP="00E547B2">
      <w:pPr>
        <w:pStyle w:val="Textbody"/>
        <w:spacing w:after="0"/>
        <w:rPr>
          <w:rFonts w:ascii="Times Ext Roman" w:hAnsi="Times Ext Roman" w:cs="Times Ext Roman"/>
        </w:rPr>
      </w:pPr>
    </w:p>
    <w:p w:rsidR="00E547B2" w:rsidRPr="00E547B2" w:rsidRDefault="00E547B2" w:rsidP="00E547B2">
      <w:pPr>
        <w:pStyle w:val="Textbody"/>
        <w:spacing w:after="0"/>
        <w:rPr>
          <w:rFonts w:ascii="Times Ext Roman" w:hAnsi="Times Ext Roman" w:cs="Times Ext Roman"/>
        </w:rPr>
      </w:pPr>
    </w:p>
    <w:p w:rsidR="00A04900" w:rsidRPr="00E547B2" w:rsidRDefault="00A04900" w:rsidP="00E547B2">
      <w:pPr>
        <w:pStyle w:val="Textbody"/>
        <w:spacing w:after="0"/>
        <w:rPr>
          <w:rFonts w:ascii="Times Ext Roman" w:hAnsi="Times Ext Roman" w:cs="Times Ext Roman"/>
        </w:rPr>
      </w:pPr>
    </w:p>
    <w:tbl>
      <w:tblPr>
        <w:tblStyle w:val="TableGrid"/>
        <w:tblW w:w="10080" w:type="dxa"/>
        <w:tblCellSpacing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8"/>
        <w:gridCol w:w="5472"/>
      </w:tblGrid>
      <w:tr w:rsidR="00975ACC" w:rsidRPr="00E547B2" w:rsidTr="00975ACC">
        <w:trPr>
          <w:tblCellSpacing w:w="144" w:type="dxa"/>
        </w:trPr>
        <w:tc>
          <w:tcPr>
            <w:tcW w:w="4176" w:type="dxa"/>
          </w:tcPr>
          <w:p w:rsidR="00E547B2" w:rsidRDefault="00E547B2" w:rsidP="004D7187">
            <w:pPr>
              <w:pStyle w:val="Textbody"/>
              <w:spacing w:after="0"/>
              <w:rPr>
                <w:rFonts w:ascii="Times Ext Roman" w:hAnsi="Times Ext Roman" w:cs="Times Ext Roman"/>
              </w:rPr>
            </w:pPr>
            <w:r>
              <w:rPr>
                <w:rFonts w:ascii="Times Ext Roman" w:hAnsi="Times Ext Roman" w:cs="Times Ext Roman"/>
              </w:rPr>
              <w:t>To the Bahá’ís of the World</w:t>
            </w:r>
          </w:p>
          <w:p w:rsidR="00452607" w:rsidRDefault="00452607" w:rsidP="004D7187">
            <w:pPr>
              <w:pStyle w:val="Textbody"/>
              <w:spacing w:after="0"/>
              <w:rPr>
                <w:rFonts w:ascii="Times Ext Roman" w:hAnsi="Times Ext Roman" w:cs="Times Ext Roman"/>
              </w:rPr>
            </w:pPr>
          </w:p>
          <w:p w:rsidR="00452607" w:rsidRDefault="00452607" w:rsidP="004D7187">
            <w:pPr>
              <w:pStyle w:val="Textbody"/>
              <w:spacing w:after="0"/>
              <w:rPr>
                <w:rFonts w:ascii="Times Ext Roman" w:hAnsi="Times Ext Roman" w:cs="Times Ext Roman"/>
              </w:rPr>
            </w:pPr>
          </w:p>
          <w:p w:rsidR="00452607" w:rsidRPr="00E547B2" w:rsidRDefault="00452607" w:rsidP="004D7187">
            <w:pPr>
              <w:pStyle w:val="Textbody"/>
              <w:spacing w:after="0"/>
              <w:rPr>
                <w:rFonts w:ascii="Times Ext Roman" w:hAnsi="Times Ext Roman" w:cs="Times Ext Roman"/>
              </w:rPr>
            </w:pPr>
          </w:p>
        </w:tc>
        <w:tc>
          <w:tcPr>
            <w:tcW w:w="5040" w:type="dxa"/>
          </w:tcPr>
          <w:p w:rsidR="00E547B2" w:rsidRPr="004D7187" w:rsidRDefault="00E547B2" w:rsidP="004D7187">
            <w:pPr>
              <w:pStyle w:val="Textbody"/>
              <w:spacing w:after="0"/>
              <w:rPr>
                <w:rFonts w:ascii="Times Ext Roman" w:hAnsi="Times Ext Roman" w:cs="Times Ext Roman"/>
              </w:rPr>
            </w:pPr>
            <w:r w:rsidRPr="004D7187">
              <w:rPr>
                <w:rFonts w:ascii="Times Ext Roman" w:hAnsi="Times Ext Roman" w:cs="Times Ext Roman"/>
              </w:rPr>
              <w:t>Sa mga Bahá’í ng Daigdig</w:t>
            </w:r>
          </w:p>
        </w:tc>
      </w:tr>
      <w:tr w:rsidR="00975ACC" w:rsidRPr="00E547B2" w:rsidTr="00975ACC">
        <w:trPr>
          <w:tblCellSpacing w:w="144" w:type="dxa"/>
        </w:trPr>
        <w:tc>
          <w:tcPr>
            <w:tcW w:w="4176" w:type="dxa"/>
          </w:tcPr>
          <w:p w:rsidR="004D7187" w:rsidRPr="00E547B2" w:rsidRDefault="004D7187" w:rsidP="00452607">
            <w:pPr>
              <w:pStyle w:val="Textbody"/>
              <w:spacing w:after="0"/>
              <w:rPr>
                <w:rFonts w:ascii="Times Ext Roman" w:hAnsi="Times Ext Roman" w:cs="Times Ext Roman"/>
              </w:rPr>
            </w:pPr>
            <w:r>
              <w:rPr>
                <w:rFonts w:ascii="Times Ext Roman" w:hAnsi="Times Ext Roman" w:cs="Times Ext Roman"/>
              </w:rPr>
              <w:t xml:space="preserve">Dearly loved </w:t>
            </w:r>
            <w:r w:rsidR="00452607">
              <w:rPr>
                <w:rFonts w:ascii="Times Ext Roman" w:hAnsi="Times Ext Roman" w:cs="Times Ext Roman"/>
              </w:rPr>
              <w:t>F</w:t>
            </w:r>
            <w:r>
              <w:rPr>
                <w:rFonts w:ascii="Times Ext Roman" w:hAnsi="Times Ext Roman" w:cs="Times Ext Roman"/>
              </w:rPr>
              <w:t>riends,</w:t>
            </w:r>
          </w:p>
        </w:tc>
        <w:tc>
          <w:tcPr>
            <w:tcW w:w="5040" w:type="dxa"/>
          </w:tcPr>
          <w:p w:rsidR="00913C79" w:rsidRPr="00E547B2" w:rsidRDefault="00452607" w:rsidP="004D7187">
            <w:pPr>
              <w:pStyle w:val="Textbody"/>
              <w:spacing w:after="0"/>
              <w:rPr>
                <w:rFonts w:ascii="Times Ext Roman" w:hAnsi="Times Ext Roman" w:cs="Times Ext Roman"/>
              </w:rPr>
            </w:pPr>
            <w:r>
              <w:rPr>
                <w:rFonts w:ascii="Times Ext Roman" w:hAnsi="Times Ext Roman" w:cs="Times Ext Roman"/>
              </w:rPr>
              <w:t>Minamahal na mga kaibigan,</w:t>
            </w:r>
          </w:p>
        </w:tc>
      </w:tr>
      <w:tr w:rsidR="00975ACC" w:rsidRPr="00E547B2" w:rsidTr="00975ACC">
        <w:trPr>
          <w:tblCellSpacing w:w="144" w:type="dxa"/>
        </w:trPr>
        <w:tc>
          <w:tcPr>
            <w:tcW w:w="4176" w:type="dxa"/>
          </w:tcPr>
          <w:p w:rsidR="00913C79" w:rsidRPr="00E547B2" w:rsidRDefault="004D7187" w:rsidP="004D7187">
            <w:pPr>
              <w:pStyle w:val="Textbody"/>
              <w:spacing w:after="0"/>
              <w:ind w:firstLine="288"/>
              <w:rPr>
                <w:rFonts w:ascii="Times Ext Roman" w:hAnsi="Times Ext Roman" w:cs="Times Ext Roman"/>
              </w:rPr>
            </w:pPr>
            <w:r>
              <w:rPr>
                <w:rFonts w:ascii="Times Ext Roman" w:hAnsi="Times Ext Roman" w:cs="Times Ext Roman"/>
              </w:rPr>
              <w:t xml:space="preserve">The resplendent season of </w:t>
            </w:r>
            <w:r w:rsidRPr="00E547B2">
              <w:rPr>
                <w:rFonts w:ascii="Times Ext Roman" w:hAnsi="Times Ext Roman" w:cs="Times Ext Roman"/>
                <w:lang w:val="en-US"/>
              </w:rPr>
              <w:t>Ri</w:t>
            </w:r>
            <w:r w:rsidRPr="00E547B2">
              <w:rPr>
                <w:rFonts w:ascii="Times Ext Roman" w:hAnsi="Times Ext Roman" w:cs="Times Ext Roman"/>
                <w:kern w:val="0"/>
                <w:lang w:val="en-US"/>
              </w:rPr>
              <w:t>ḍván</w:t>
            </w:r>
            <w:r>
              <w:rPr>
                <w:rFonts w:ascii="Times Ext Roman" w:hAnsi="Times Ext Roman" w:cs="Times Ext Roman"/>
                <w:kern w:val="0"/>
                <w:lang w:val="en-US"/>
              </w:rPr>
              <w:t xml:space="preserve"> is at hand, and from the heights to which the community has attained, bright prospects are visible on the horizon.  A vast terrain has been traversed; new programmes of growth have appeared, and while hundreds more must still emerge in the next twelve months, efforts to set in motion the necessary pattern of activity have already begun in almost </w:t>
            </w:r>
            <w:r w:rsidR="00323A51">
              <w:rPr>
                <w:rFonts w:ascii="Times Ext Roman" w:hAnsi="Times Ext Roman" w:cs="Times Ext Roman"/>
                <w:kern w:val="0"/>
                <w:lang w:val="en-US"/>
              </w:rPr>
              <w:t xml:space="preserve">every one of the clusters required to reach the 5,000 called for in the Five Year Plan.  Existing programmes are gaining in strength, many showing more clearly what it means for the Cause of God to extend further into the social landscape across a cluster and within a </w:t>
            </w:r>
            <w:r w:rsidR="00975ACC">
              <w:rPr>
                <w:rFonts w:ascii="Times Ext Roman" w:hAnsi="Times Ext Roman" w:cs="Times Ext Roman"/>
                <w:kern w:val="0"/>
                <w:lang w:val="en-US"/>
              </w:rPr>
              <w:t>neighbor</w:t>
            </w:r>
            <w:r w:rsidR="00975ACC">
              <w:rPr>
                <w:rFonts w:ascii="Times Ext Roman" w:hAnsi="Times Ext Roman" w:cs="Times Ext Roman"/>
                <w:kern w:val="0"/>
                <w:lang w:val="en-US"/>
              </w:rPr>
              <w:softHyphen/>
            </w:r>
            <w:r w:rsidR="00323A51">
              <w:rPr>
                <w:rFonts w:ascii="Times Ext Roman" w:hAnsi="Times Ext Roman" w:cs="Times Ext Roman"/>
                <w:kern w:val="0"/>
                <w:lang w:val="en-US"/>
              </w:rPr>
              <w:t xml:space="preserve">hood or village.  The paths that lead to </w:t>
            </w:r>
            <w:proofErr w:type="gramStart"/>
            <w:r w:rsidR="00323A51">
              <w:rPr>
                <w:rFonts w:ascii="Times Ext Roman" w:hAnsi="Times Ext Roman" w:cs="Times Ext Roman"/>
                <w:kern w:val="0"/>
                <w:lang w:val="en-US"/>
              </w:rPr>
              <w:t>sustained</w:t>
            </w:r>
            <w:proofErr w:type="gramEnd"/>
            <w:r w:rsidR="00323A51">
              <w:rPr>
                <w:rFonts w:ascii="Times Ext Roman" w:hAnsi="Times Ext Roman" w:cs="Times Ext Roman"/>
                <w:kern w:val="0"/>
                <w:lang w:val="en-US"/>
              </w:rPr>
              <w:t xml:space="preserve"> large-scale expansion and consolidation are being followed with firmer footsteps, valiant youth often setting the pace.  Ways in which the society-building power of the Faith can find release in various settings are becoming more apparent, and those defining features that must come to mark the further unfoldment of the growth process in a cluster are becoming gradually discernible.</w:t>
            </w:r>
          </w:p>
        </w:tc>
        <w:tc>
          <w:tcPr>
            <w:tcW w:w="5040" w:type="dxa"/>
          </w:tcPr>
          <w:p w:rsidR="00913C79" w:rsidRPr="00CD0445" w:rsidRDefault="00452607" w:rsidP="00E30F05">
            <w:pPr>
              <w:pStyle w:val="Textbody"/>
              <w:spacing w:after="0"/>
              <w:ind w:firstLine="288"/>
              <w:rPr>
                <w:rFonts w:ascii="Times Ext Roman" w:hAnsi="Times Ext Roman" w:cs="Times Ext Roman"/>
                <w:spacing w:val="-4"/>
                <w:kern w:val="16"/>
              </w:rPr>
            </w:pPr>
            <w:r w:rsidRPr="00CD0445">
              <w:rPr>
                <w:rFonts w:ascii="Times Ext Roman" w:hAnsi="Times Ext Roman" w:cs="Times Ext Roman"/>
                <w:spacing w:val="-4"/>
                <w:kern w:val="16"/>
              </w:rPr>
              <w:t xml:space="preserve">Ang maningning na panahon ng </w:t>
            </w:r>
            <w:r w:rsidRPr="00CD0445">
              <w:rPr>
                <w:rFonts w:ascii="Times Ext Roman" w:hAnsi="Times Ext Roman" w:cs="Times Ext Roman"/>
                <w:spacing w:val="-4"/>
                <w:kern w:val="16"/>
                <w:lang w:val="en-US"/>
              </w:rPr>
              <w:t>Riḍván ay suma</w:t>
            </w:r>
            <w:r w:rsidR="00975ACC" w:rsidRPr="00CD0445">
              <w:rPr>
                <w:rFonts w:ascii="Times Ext Roman" w:hAnsi="Times Ext Roman" w:cs="Times Ext Roman"/>
                <w:spacing w:val="-4"/>
                <w:kern w:val="16"/>
                <w:lang w:val="en-US"/>
              </w:rPr>
              <w:softHyphen/>
            </w:r>
            <w:r w:rsidRPr="00CD0445">
              <w:rPr>
                <w:rFonts w:ascii="Times Ext Roman" w:hAnsi="Times Ext Roman" w:cs="Times Ext Roman"/>
                <w:spacing w:val="-4"/>
                <w:kern w:val="16"/>
                <w:lang w:val="en-US"/>
              </w:rPr>
              <w:t>pit na, at mula sa mga rurok na naabot</w:t>
            </w:r>
            <w:r w:rsidR="00BC0189" w:rsidRPr="00CD0445">
              <w:rPr>
                <w:rFonts w:ascii="Times Ext Roman" w:hAnsi="Times Ext Roman" w:cs="Times Ext Roman"/>
                <w:spacing w:val="-4"/>
                <w:kern w:val="16"/>
                <w:lang w:val="en-US"/>
              </w:rPr>
              <w:t xml:space="preserve"> na </w:t>
            </w:r>
            <w:r w:rsidRPr="00CD0445">
              <w:rPr>
                <w:rFonts w:ascii="Times Ext Roman" w:hAnsi="Times Ext Roman" w:cs="Times Ext Roman"/>
                <w:spacing w:val="-4"/>
                <w:kern w:val="16"/>
                <w:lang w:val="en-US"/>
              </w:rPr>
              <w:t>ng pamaya</w:t>
            </w:r>
            <w:r w:rsidR="00CD0445">
              <w:rPr>
                <w:rFonts w:ascii="Times Ext Roman" w:hAnsi="Times Ext Roman" w:cs="Times Ext Roman"/>
                <w:spacing w:val="-4"/>
                <w:kern w:val="16"/>
                <w:lang w:val="en-US"/>
              </w:rPr>
              <w:softHyphen/>
            </w:r>
            <w:r w:rsidRPr="00CD0445">
              <w:rPr>
                <w:rFonts w:ascii="Times Ext Roman" w:hAnsi="Times Ext Roman" w:cs="Times Ext Roman"/>
                <w:spacing w:val="-4"/>
                <w:kern w:val="16"/>
                <w:lang w:val="en-US"/>
              </w:rPr>
              <w:t>nan</w:t>
            </w:r>
            <w:r w:rsidR="00BC0189" w:rsidRPr="00CD0445">
              <w:rPr>
                <w:rFonts w:ascii="Times Ext Roman" w:hAnsi="Times Ext Roman" w:cs="Times Ext Roman"/>
                <w:spacing w:val="-4"/>
                <w:kern w:val="16"/>
                <w:lang w:val="en-US"/>
              </w:rPr>
              <w:t>, ang maliwanag na mga pagkakataon ay natata</w:t>
            </w:r>
            <w:r w:rsidR="00CD0445">
              <w:rPr>
                <w:rFonts w:ascii="Times Ext Roman" w:hAnsi="Times Ext Roman" w:cs="Times Ext Roman"/>
                <w:spacing w:val="-4"/>
                <w:kern w:val="16"/>
                <w:lang w:val="en-US"/>
              </w:rPr>
              <w:softHyphen/>
            </w:r>
            <w:r w:rsidR="00BC0189" w:rsidRPr="00CD0445">
              <w:rPr>
                <w:rFonts w:ascii="Times Ext Roman" w:hAnsi="Times Ext Roman" w:cs="Times Ext Roman"/>
                <w:spacing w:val="-4"/>
                <w:kern w:val="16"/>
                <w:lang w:val="en-US"/>
              </w:rPr>
              <w:t>naw sa guhit-tagpuan.  Napakalawak ang saklaw na nabagtas; ang bagong mga programa ng paglaki ay lumitaw, at samantalang daan-daan pa ang kailangang lumitaw sa loob ng kasunod na labin</w:t>
            </w:r>
            <w:r w:rsidR="00BC0189" w:rsidRPr="00CD0445">
              <w:rPr>
                <w:rFonts w:ascii="Times Ext Roman" w:hAnsi="Times Ext Roman" w:cs="Times Ext Roman"/>
                <w:spacing w:val="-4"/>
                <w:kern w:val="16"/>
                <w:lang w:val="en-US"/>
              </w:rPr>
              <w:softHyphen/>
              <w:t>dalawang buwan, ang mga pagsisikap na pakilusin ang kinakailangang paraan ng paggawa ay nagsimula na sa halos lahat ng mga cluster na kinakailangan upang maabot ang 5,000 hinihingi ng Five Year Plan.  Ang umiiral na mga programa ng paglaki ay lumalakas, na marami ang nagpapa</w:t>
            </w:r>
            <w:r w:rsidR="00975ACC" w:rsidRPr="00CD0445">
              <w:rPr>
                <w:rFonts w:ascii="Times Ext Roman" w:hAnsi="Times Ext Roman" w:cs="Times Ext Roman"/>
                <w:spacing w:val="-4"/>
                <w:kern w:val="16"/>
                <w:lang w:val="en-US"/>
              </w:rPr>
              <w:softHyphen/>
            </w:r>
            <w:r w:rsidR="00BC0189" w:rsidRPr="00CD0445">
              <w:rPr>
                <w:rFonts w:ascii="Times Ext Roman" w:hAnsi="Times Ext Roman" w:cs="Times Ext Roman"/>
                <w:spacing w:val="-4"/>
                <w:kern w:val="16"/>
                <w:lang w:val="en-US"/>
              </w:rPr>
              <w:t xml:space="preserve">kita nang higit na malinaw kung ano ang kahulugan ng </w:t>
            </w:r>
            <w:r w:rsidR="00FB5DE3" w:rsidRPr="00CD0445">
              <w:rPr>
                <w:rFonts w:ascii="Times Ext Roman" w:hAnsi="Times Ext Roman" w:cs="Times Ext Roman"/>
                <w:spacing w:val="-4"/>
                <w:kern w:val="16"/>
                <w:lang w:val="en-US"/>
              </w:rPr>
              <w:t xml:space="preserve">higit pang pagpasok ng Kapakanan ng Diyos sa </w:t>
            </w:r>
            <w:r w:rsidR="006B3867" w:rsidRPr="00CD0445">
              <w:rPr>
                <w:rFonts w:ascii="Times Ext Roman" w:hAnsi="Times Ext Roman" w:cs="Times Ext Roman"/>
                <w:spacing w:val="-4"/>
                <w:kern w:val="16"/>
                <w:lang w:val="en-US"/>
              </w:rPr>
              <w:t xml:space="preserve">tanawing panlipunan sa kabuuan ng cluster at sa loob ng isang neighbourhood o barangay.  Ang mga landas patungo sa nagpapatuloy na malakihang pagpapalawak at pagpapatatag ay tinatahak nang higit na matibay na mga yapak, ang magiting na mga kabataan madalas ang nagtatakda ng tulin.  </w:t>
            </w:r>
            <w:r w:rsidR="00975ACC" w:rsidRPr="00CD0445">
              <w:rPr>
                <w:rFonts w:ascii="Times Ext Roman" w:hAnsi="Times Ext Roman" w:cs="Times Ext Roman"/>
                <w:spacing w:val="-4"/>
                <w:kern w:val="16"/>
                <w:lang w:val="en-US"/>
              </w:rPr>
              <w:t xml:space="preserve">Ang mga paraan kung paano mapapawalan sa iba’t-ibang mga tagpo ang kapangyarihan ng Pananampalataya upang humubog ng lipunan ay nagiging higit na malinaw, at yaong </w:t>
            </w:r>
            <w:r w:rsidR="00E30F05">
              <w:rPr>
                <w:rFonts w:ascii="Times Ext Roman" w:hAnsi="Times Ext Roman" w:cs="Times Ext Roman"/>
                <w:spacing w:val="-4"/>
                <w:kern w:val="16"/>
                <w:lang w:val="en-US"/>
              </w:rPr>
              <w:t xml:space="preserve">malinaw na </w:t>
            </w:r>
            <w:r w:rsidR="00975ACC" w:rsidRPr="00CD0445">
              <w:rPr>
                <w:rFonts w:ascii="Times Ext Roman" w:hAnsi="Times Ext Roman" w:cs="Times Ext Roman"/>
                <w:spacing w:val="-4"/>
                <w:kern w:val="16"/>
                <w:lang w:val="en-US"/>
              </w:rPr>
              <w:t xml:space="preserve">mga </w:t>
            </w:r>
            <w:bookmarkStart w:id="0" w:name="_GoBack"/>
            <w:bookmarkEnd w:id="0"/>
            <w:r w:rsidR="00975ACC" w:rsidRPr="00CD0445">
              <w:rPr>
                <w:rFonts w:ascii="Times Ext Roman" w:hAnsi="Times Ext Roman" w:cs="Times Ext Roman"/>
                <w:spacing w:val="-4"/>
                <w:kern w:val="16"/>
                <w:lang w:val="en-US"/>
              </w:rPr>
              <w:t>katangian na kailangang maging tanda ng patuloy pang pamumukadkad ng proseso ng paglaki ng isang cluster ay unti-unti nang naaaninag.</w:t>
            </w:r>
          </w:p>
        </w:tc>
      </w:tr>
      <w:tr w:rsidR="00975ACC" w:rsidRPr="00E547B2" w:rsidTr="00975ACC">
        <w:trPr>
          <w:tblCellSpacing w:w="144" w:type="dxa"/>
        </w:trPr>
        <w:tc>
          <w:tcPr>
            <w:tcW w:w="4176" w:type="dxa"/>
          </w:tcPr>
          <w:p w:rsidR="00913C79" w:rsidRPr="00E547B2" w:rsidRDefault="005F43E3" w:rsidP="004B29E2">
            <w:pPr>
              <w:pStyle w:val="Textbody"/>
              <w:spacing w:after="0"/>
              <w:ind w:firstLine="288"/>
              <w:rPr>
                <w:rFonts w:ascii="Times Ext Roman" w:hAnsi="Times Ext Roman" w:cs="Times Ext Roman"/>
              </w:rPr>
            </w:pPr>
            <w:r>
              <w:rPr>
                <w:rFonts w:ascii="Times Ext Roman" w:hAnsi="Times Ext Roman" w:cs="Times Ext Roman"/>
              </w:rPr>
              <w:t xml:space="preserve">The call to carry out and support this work is directed to every follower of Bahá’u’lláh, and it will evoke a response in every heart that aches at the wretched condition of the world, the lamentable circumstances from which so many people are unable to gain relief.  For, ultimately, it </w:t>
            </w:r>
            <w:r>
              <w:rPr>
                <w:rFonts w:ascii="Times Ext Roman" w:hAnsi="Times Ext Roman" w:cs="Times Ext Roman"/>
              </w:rPr>
              <w:lastRenderedPageBreak/>
              <w:t xml:space="preserve">is systematic, determined and selfless action undertaken within the wide embrace of the Plan’s framework that is the most constructive response </w:t>
            </w:r>
            <w:r w:rsidR="004B29E2">
              <w:rPr>
                <w:rFonts w:ascii="Times Ext Roman" w:hAnsi="Times Ext Roman" w:cs="Times Ext Roman"/>
              </w:rPr>
              <w:t xml:space="preserve">of every concerned believer to the multiplying ills of a disordered society.  Over the last year, it has become clearer still that, in different nations in different ways, the social consensus around ideals that have traditionally united and bound together a people is increasingly worn and spent.  It can no longer offer a reliable defence against a variety of self-serving, intolerant, and toxic ideologies that feed upon discontent and resentment.  With a conflicted world appearing every day less sure of </w:t>
            </w:r>
            <w:proofErr w:type="gramStart"/>
            <w:r w:rsidR="004B29E2">
              <w:rPr>
                <w:rFonts w:ascii="Times Ext Roman" w:hAnsi="Times Ext Roman" w:cs="Times Ext Roman"/>
              </w:rPr>
              <w:t>itself</w:t>
            </w:r>
            <w:proofErr w:type="gramEnd"/>
            <w:r w:rsidR="004B29E2">
              <w:rPr>
                <w:rFonts w:ascii="Times Ext Roman" w:hAnsi="Times Ext Roman" w:cs="Times Ext Roman"/>
              </w:rPr>
              <w:t>, the proponents of these destructive doctrines grow bold and brazen.  We recall the unequivocal verdict from the Supreme Pen:  “The</w:t>
            </w:r>
            <w:r w:rsidR="00A36ECB">
              <w:rPr>
                <w:rFonts w:ascii="Times Ext Roman" w:hAnsi="Times Ext Roman" w:cs="Times Ext Roman"/>
              </w:rPr>
              <w:t>y</w:t>
            </w:r>
            <w:r w:rsidR="004B29E2">
              <w:rPr>
                <w:rFonts w:ascii="Times Ext Roman" w:hAnsi="Times Ext Roman" w:cs="Times Ext Roman"/>
              </w:rPr>
              <w:t xml:space="preserve"> hasten forward to Hell Fire, and mistake it for light.”  Well-meaning leaders of nations and people of goodwill are left struggling to repair the fractures evident in society and powerless to prevent their spread.  The effects of all this are not only to be seen in outright conflict or a collapse in order.  In the distrust that pits neighbour against neighbour and severs family ties, in the antagonism of so much of what passes for social discourse, in the casualness with which appeals to ignoble human motivations are used to win power and pile up riches—in all these lie unmistakable signs that the moral force which sustains society has become gravely depleted.</w:t>
            </w:r>
          </w:p>
        </w:tc>
        <w:tc>
          <w:tcPr>
            <w:tcW w:w="5040" w:type="dxa"/>
          </w:tcPr>
          <w:p w:rsidR="00913C79" w:rsidRPr="00CD0445" w:rsidRDefault="00CD0445" w:rsidP="00A16FE7">
            <w:pPr>
              <w:pStyle w:val="Textbody"/>
              <w:spacing w:after="0"/>
              <w:ind w:firstLine="288"/>
              <w:rPr>
                <w:rFonts w:ascii="Times Ext Roman" w:hAnsi="Times Ext Roman" w:cs="Times Ext Roman"/>
                <w:spacing w:val="-4"/>
              </w:rPr>
            </w:pPr>
            <w:r>
              <w:rPr>
                <w:rFonts w:ascii="Times Ext Roman" w:hAnsi="Times Ext Roman" w:cs="Times Ext Roman"/>
                <w:spacing w:val="-4"/>
              </w:rPr>
              <w:lastRenderedPageBreak/>
              <w:t>Ang panawagan upang ipatupad at suportahan ang gawaing ito ay pinaaabot sa bawa’t tagasunod ni Bahá’u’lláh, at ito ay gigising ng pagtugon sa bawa’t pusong nagdadalamhati sa kalunos-lunos na kalaga</w:t>
            </w:r>
            <w:r w:rsidR="00A16FE7">
              <w:rPr>
                <w:rFonts w:ascii="Times Ext Roman" w:hAnsi="Times Ext Roman" w:cs="Times Ext Roman"/>
                <w:spacing w:val="-4"/>
              </w:rPr>
              <w:softHyphen/>
            </w:r>
            <w:r>
              <w:rPr>
                <w:rFonts w:ascii="Times Ext Roman" w:hAnsi="Times Ext Roman" w:cs="Times Ext Roman"/>
                <w:spacing w:val="-4"/>
              </w:rPr>
              <w:t xml:space="preserve">yan ng daigdig, sa </w:t>
            </w:r>
            <w:r w:rsidR="003B23AD">
              <w:rPr>
                <w:rFonts w:ascii="Times Ext Roman" w:hAnsi="Times Ext Roman" w:cs="Times Ext Roman"/>
                <w:spacing w:val="-4"/>
              </w:rPr>
              <w:t>nakalulungkot na mga kalagayan ng napakaraming tao na hindi mahanapan ng ginhawa.  Sapagka’t, sa huling pagsusuri, ang pagkilos na masis</w:t>
            </w:r>
            <w:r w:rsidR="00A16FE7">
              <w:rPr>
                <w:rFonts w:ascii="Times Ext Roman" w:hAnsi="Times Ext Roman" w:cs="Times Ext Roman"/>
                <w:spacing w:val="-4"/>
              </w:rPr>
              <w:softHyphen/>
            </w:r>
            <w:r w:rsidR="003B23AD">
              <w:rPr>
                <w:rFonts w:ascii="Times Ext Roman" w:hAnsi="Times Ext Roman" w:cs="Times Ext Roman"/>
                <w:spacing w:val="-4"/>
              </w:rPr>
              <w:lastRenderedPageBreak/>
              <w:t>tema, nagpupursige at walang bahid ng pagkamaka</w:t>
            </w:r>
            <w:r w:rsidR="00A16FE7">
              <w:rPr>
                <w:rFonts w:ascii="Times Ext Roman" w:hAnsi="Times Ext Roman" w:cs="Times Ext Roman"/>
                <w:spacing w:val="-4"/>
              </w:rPr>
              <w:softHyphen/>
            </w:r>
            <w:r w:rsidR="003B23AD">
              <w:rPr>
                <w:rFonts w:ascii="Times Ext Roman" w:hAnsi="Times Ext Roman" w:cs="Times Ext Roman"/>
                <w:spacing w:val="-4"/>
              </w:rPr>
              <w:t>sarili na isinasagawa sa loob ng malawak na saklaw ng balangkas ng Plano ay ang pinaka nakatutulong na tugon ng bawa’t nagmamalasakit na mananampala</w:t>
            </w:r>
            <w:r w:rsidR="00A16FE7">
              <w:rPr>
                <w:rFonts w:ascii="Times Ext Roman" w:hAnsi="Times Ext Roman" w:cs="Times Ext Roman"/>
                <w:spacing w:val="-4"/>
              </w:rPr>
              <w:softHyphen/>
            </w:r>
            <w:r w:rsidR="003B23AD">
              <w:rPr>
                <w:rFonts w:ascii="Times Ext Roman" w:hAnsi="Times Ext Roman" w:cs="Times Ext Roman"/>
                <w:spacing w:val="-4"/>
              </w:rPr>
              <w:t xml:space="preserve">taya tungo sa dumadagsang mga karamdaman ng isang naguguluhan na lipunan.  Sa loob ng nakaraang taon, naging higit na malinaw pa, sa magkakaibang bansa sa magkakaibang paraan, ang </w:t>
            </w:r>
            <w:r w:rsidR="00551265">
              <w:rPr>
                <w:rFonts w:ascii="Times Ext Roman" w:hAnsi="Times Ext Roman" w:cs="Times Ext Roman"/>
                <w:spacing w:val="-4"/>
              </w:rPr>
              <w:t>napagkaka</w:t>
            </w:r>
            <w:r w:rsidR="00A16FE7">
              <w:rPr>
                <w:rFonts w:ascii="Times Ext Roman" w:hAnsi="Times Ext Roman" w:cs="Times Ext Roman"/>
                <w:spacing w:val="-4"/>
              </w:rPr>
              <w:softHyphen/>
            </w:r>
            <w:r w:rsidR="00551265">
              <w:rPr>
                <w:rFonts w:ascii="Times Ext Roman" w:hAnsi="Times Ext Roman" w:cs="Times Ext Roman"/>
                <w:spacing w:val="-4"/>
              </w:rPr>
              <w:t xml:space="preserve">isahang pananaw ng lipunan tungkol sa mga huwaran na kinaugalian nang nagbubuklod at nag-uugnay sa sambayanan ay higit at higit pang </w:t>
            </w:r>
            <w:r w:rsidR="00F27D59">
              <w:rPr>
                <w:rFonts w:ascii="Times Ext Roman" w:hAnsi="Times Ext Roman" w:cs="Times Ext Roman"/>
                <w:spacing w:val="-4"/>
              </w:rPr>
              <w:t xml:space="preserve">gastado at lustay na.  Hindi na nito maihahain ang isang maaasahang panangga laban sa samu’t-saring makasarili, </w:t>
            </w:r>
            <w:r w:rsidR="00A16FE7">
              <w:rPr>
                <w:rFonts w:ascii="Times Ext Roman" w:hAnsi="Times Ext Roman" w:cs="Times Ext Roman"/>
                <w:spacing w:val="-4"/>
              </w:rPr>
              <w:t>hin</w:t>
            </w:r>
            <w:r w:rsidR="00F27D59">
              <w:rPr>
                <w:rFonts w:ascii="Times Ext Roman" w:hAnsi="Times Ext Roman" w:cs="Times Ext Roman"/>
                <w:spacing w:val="-4"/>
              </w:rPr>
              <w:t>di</w:t>
            </w:r>
            <w:r w:rsidR="00A16FE7">
              <w:rPr>
                <w:rFonts w:ascii="Times Ext Roman" w:hAnsi="Times Ext Roman" w:cs="Times Ext Roman"/>
                <w:spacing w:val="-4"/>
              </w:rPr>
              <w:t xml:space="preserve"> </w:t>
            </w:r>
            <w:r w:rsidR="00F27D59">
              <w:rPr>
                <w:rFonts w:ascii="Times Ext Roman" w:hAnsi="Times Ext Roman" w:cs="Times Ext Roman"/>
                <w:spacing w:val="-4"/>
              </w:rPr>
              <w:t>nagpaparaya at nakalalason na mga ideyolohiyang binubuhay ng kawalan ng kaluguran at paghihi</w:t>
            </w:r>
            <w:r w:rsidR="00A16FE7">
              <w:rPr>
                <w:rFonts w:ascii="Times Ext Roman" w:hAnsi="Times Ext Roman" w:cs="Times Ext Roman"/>
                <w:spacing w:val="-4"/>
              </w:rPr>
              <w:softHyphen/>
            </w:r>
            <w:r w:rsidR="00F27D59">
              <w:rPr>
                <w:rFonts w:ascii="Times Ext Roman" w:hAnsi="Times Ext Roman" w:cs="Times Ext Roman"/>
                <w:spacing w:val="-4"/>
              </w:rPr>
              <w:t>nana</w:t>
            </w:r>
            <w:r w:rsidR="00A16FE7">
              <w:rPr>
                <w:rFonts w:ascii="Times Ext Roman" w:hAnsi="Times Ext Roman" w:cs="Times Ext Roman"/>
                <w:spacing w:val="-4"/>
              </w:rPr>
              <w:softHyphen/>
            </w:r>
            <w:r w:rsidR="00F27D59">
              <w:rPr>
                <w:rFonts w:ascii="Times Ext Roman" w:hAnsi="Times Ext Roman" w:cs="Times Ext Roman"/>
                <w:spacing w:val="-4"/>
              </w:rPr>
              <w:t xml:space="preserve">kit.  Sa isang daigdig na nagtatalo ang mga damdamin na bawa’t araw ay lalong di-natitiyak ang sarili nitong paninindigan, ang mga tagapagtaguyod ng ganitong nakapipinsalang mga doktrina ay </w:t>
            </w:r>
            <w:r w:rsidR="00A36ECB">
              <w:rPr>
                <w:rFonts w:ascii="Times Ext Roman" w:hAnsi="Times Ext Roman" w:cs="Times Ext Roman"/>
                <w:spacing w:val="-4"/>
              </w:rPr>
              <w:t>tumatapang at nagi</w:t>
            </w:r>
            <w:r w:rsidR="00A16FE7">
              <w:rPr>
                <w:rFonts w:ascii="Times Ext Roman" w:hAnsi="Times Ext Roman" w:cs="Times Ext Roman"/>
                <w:spacing w:val="-4"/>
              </w:rPr>
              <w:softHyphen/>
            </w:r>
            <w:r w:rsidR="00A36ECB">
              <w:rPr>
                <w:rFonts w:ascii="Times Ext Roman" w:hAnsi="Times Ext Roman" w:cs="Times Ext Roman"/>
                <w:spacing w:val="-4"/>
              </w:rPr>
              <w:t>ging garapal.  Naaalala naming ang walang-pasuba</w:t>
            </w:r>
            <w:r w:rsidR="00A16FE7">
              <w:rPr>
                <w:rFonts w:ascii="Times Ext Roman" w:hAnsi="Times Ext Roman" w:cs="Times Ext Roman"/>
                <w:spacing w:val="-4"/>
              </w:rPr>
              <w:softHyphen/>
            </w:r>
            <w:r w:rsidR="00A36ECB">
              <w:rPr>
                <w:rFonts w:ascii="Times Ext Roman" w:hAnsi="Times Ext Roman" w:cs="Times Ext Roman"/>
                <w:spacing w:val="-4"/>
              </w:rPr>
              <w:t>ling hatol mula sa Kataas-taasang Panulat:  “Nagma</w:t>
            </w:r>
            <w:r w:rsidR="00A16FE7">
              <w:rPr>
                <w:rFonts w:ascii="Times Ext Roman" w:hAnsi="Times Ext Roman" w:cs="Times Ext Roman"/>
                <w:spacing w:val="-4"/>
              </w:rPr>
              <w:softHyphen/>
            </w:r>
            <w:r w:rsidR="00A36ECB">
              <w:rPr>
                <w:rFonts w:ascii="Times Ext Roman" w:hAnsi="Times Ext Roman" w:cs="Times Ext Roman"/>
                <w:spacing w:val="-4"/>
              </w:rPr>
              <w:t>ma</w:t>
            </w:r>
            <w:r w:rsidR="00A16FE7">
              <w:rPr>
                <w:rFonts w:ascii="Times Ext Roman" w:hAnsi="Times Ext Roman" w:cs="Times Ext Roman"/>
                <w:spacing w:val="-4"/>
              </w:rPr>
              <w:softHyphen/>
            </w:r>
            <w:r w:rsidR="00A36ECB">
              <w:rPr>
                <w:rFonts w:ascii="Times Ext Roman" w:hAnsi="Times Ext Roman" w:cs="Times Ext Roman"/>
                <w:spacing w:val="-4"/>
              </w:rPr>
              <w:t>dali sila patungo sa Apoy ng Impiyerno, at napag</w:t>
            </w:r>
            <w:r w:rsidR="00A16FE7">
              <w:rPr>
                <w:rFonts w:ascii="Times Ext Roman" w:hAnsi="Times Ext Roman" w:cs="Times Ext Roman"/>
                <w:spacing w:val="-4"/>
              </w:rPr>
              <w:softHyphen/>
            </w:r>
            <w:r w:rsidR="00A36ECB">
              <w:rPr>
                <w:rFonts w:ascii="Times Ext Roman" w:hAnsi="Times Ext Roman" w:cs="Times Ext Roman"/>
                <w:spacing w:val="-4"/>
              </w:rPr>
              <w:t>ka</w:t>
            </w:r>
            <w:r w:rsidR="00A16FE7">
              <w:rPr>
                <w:rFonts w:ascii="Times Ext Roman" w:hAnsi="Times Ext Roman" w:cs="Times Ext Roman"/>
                <w:spacing w:val="-4"/>
              </w:rPr>
              <w:softHyphen/>
            </w:r>
            <w:r w:rsidR="00A36ECB">
              <w:rPr>
                <w:rFonts w:ascii="Times Ext Roman" w:hAnsi="Times Ext Roman" w:cs="Times Ext Roman"/>
                <w:spacing w:val="-4"/>
              </w:rPr>
              <w:t>kamalian itong liwanag.”  Ang mga pinuno ng mga bansa na may mabuting layunin at ang mga taong nagmamagandang-loob ay naiiwanang makipagpun</w:t>
            </w:r>
            <w:r w:rsidR="00A16FE7">
              <w:rPr>
                <w:rFonts w:ascii="Times Ext Roman" w:hAnsi="Times Ext Roman" w:cs="Times Ext Roman"/>
                <w:spacing w:val="-4"/>
              </w:rPr>
              <w:softHyphen/>
            </w:r>
            <w:r w:rsidR="00A36ECB">
              <w:rPr>
                <w:rFonts w:ascii="Times Ext Roman" w:hAnsi="Times Ext Roman" w:cs="Times Ext Roman"/>
                <w:spacing w:val="-4"/>
              </w:rPr>
              <w:t>yagi upang tagpian ang mga lamat na malinaw sa lipunan at walang-kakayahang hadlangan ang pagka</w:t>
            </w:r>
            <w:r w:rsidR="00A16FE7">
              <w:rPr>
                <w:rFonts w:ascii="Times Ext Roman" w:hAnsi="Times Ext Roman" w:cs="Times Ext Roman"/>
                <w:spacing w:val="-4"/>
              </w:rPr>
              <w:softHyphen/>
            </w:r>
            <w:r w:rsidR="00A36ECB">
              <w:rPr>
                <w:rFonts w:ascii="Times Ext Roman" w:hAnsi="Times Ext Roman" w:cs="Times Ext Roman"/>
                <w:spacing w:val="-4"/>
              </w:rPr>
              <w:t>lat nito.  Ang mga epekto ng lahat ng ito ay hindi lamang makikita sa lantarang pag-aaway o pagguho ng kaayusan.  Sa kawalan ng tiwala na isinasabong ang kapitbahay laban sa kapitbahay at linalagot ang mga bigkis ng pamilya, sa poot na umiiral sa napaka</w:t>
            </w:r>
            <w:r w:rsidR="00A16FE7">
              <w:rPr>
                <w:rFonts w:ascii="Times Ext Roman" w:hAnsi="Times Ext Roman" w:cs="Times Ext Roman"/>
                <w:spacing w:val="-4"/>
              </w:rPr>
              <w:softHyphen/>
            </w:r>
            <w:r w:rsidR="00A36ECB">
              <w:rPr>
                <w:rFonts w:ascii="Times Ext Roman" w:hAnsi="Times Ext Roman" w:cs="Times Ext Roman"/>
                <w:spacing w:val="-4"/>
              </w:rPr>
              <w:t xml:space="preserve">laking bahagi ng humahalili sa matinong usapan sa lipunan, sa napakagaan na paraan ng pagsamo sa </w:t>
            </w:r>
            <w:r w:rsidR="00A16FE7">
              <w:rPr>
                <w:rFonts w:ascii="Times Ext Roman" w:hAnsi="Times Ext Roman" w:cs="Times Ext Roman"/>
                <w:spacing w:val="-4"/>
              </w:rPr>
              <w:t>imbing mga motibo ng tao upang makamtan ang kapangyarihan at lumikom ng kayamanan—sa lahat ng mga ito ay matatagpuan ang di-mapagkakamaliang mga palatandaan na ang puwersang moral na tumutus</w:t>
            </w:r>
            <w:r w:rsidR="00A16FE7">
              <w:rPr>
                <w:rFonts w:ascii="Times Ext Roman" w:hAnsi="Times Ext Roman" w:cs="Times Ext Roman"/>
                <w:spacing w:val="-4"/>
              </w:rPr>
              <w:softHyphen/>
              <w:t>tos sa lipunan ay lubhang nasasaid na.</w:t>
            </w:r>
          </w:p>
        </w:tc>
      </w:tr>
      <w:tr w:rsidR="00975ACC" w:rsidRPr="00E547B2" w:rsidTr="00975ACC">
        <w:trPr>
          <w:tblCellSpacing w:w="144" w:type="dxa"/>
        </w:trPr>
        <w:tc>
          <w:tcPr>
            <w:tcW w:w="4176" w:type="dxa"/>
          </w:tcPr>
          <w:p w:rsidR="00913C79" w:rsidRPr="00E547B2" w:rsidRDefault="004B29E2" w:rsidP="00B21643">
            <w:pPr>
              <w:pStyle w:val="Textbody"/>
              <w:spacing w:after="0"/>
              <w:ind w:firstLine="288"/>
              <w:rPr>
                <w:rFonts w:ascii="Times Ext Roman" w:hAnsi="Times Ext Roman" w:cs="Times Ext Roman"/>
              </w:rPr>
            </w:pPr>
            <w:r>
              <w:rPr>
                <w:rFonts w:ascii="Times Ext Roman" w:hAnsi="Times Ext Roman" w:cs="Times Ext Roman"/>
              </w:rPr>
              <w:lastRenderedPageBreak/>
              <w:t xml:space="preserve">Yet there is reassurance in the knowledge that, amidst the disintegration, a new kind of collective life is taking shape which gives practical expression to all that is heavenly in human beings.  We have observed how, especially in those places where intensity in teaching and community-building activities has been maintained, the friends have been able to </w:t>
            </w:r>
            <w:r>
              <w:rPr>
                <w:rFonts w:ascii="Times Ext Roman" w:hAnsi="Times Ext Roman" w:cs="Times Ext Roman"/>
              </w:rPr>
              <w:lastRenderedPageBreak/>
              <w:t>guard themselves against the forces of materialism that risk sapping their precious energies.  Not only that, but in managing the various other calls upon their time, they never lose sight of the sacred and pressing tasks before them.  Such attentiveness to the needs of the Faith and to humanity’s best interests is required in every community.  Where a programme of growth has been established in a previously unopened cluster, we see how the initial stirrings of activity arise out of the love for Bahá’u’lláh</w:t>
            </w:r>
            <w:r w:rsidR="00B21643">
              <w:rPr>
                <w:rFonts w:ascii="Times Ext Roman" w:hAnsi="Times Ext Roman" w:cs="Times Ext Roman"/>
              </w:rPr>
              <w:t xml:space="preserve"> held in the heart of a committed believer.  Notwithstanding the orders of complexity that must eventually be accommodated as a community grows in size, all activity begins with this simple strand of love.  It is the vital thread from which is woven a pattern of patient and concentrated effort, cycle after cycle, to introduce children, youth, and adults to spiritual ideas; to foster a feeling of worship through gatherings for prayer and devotion; to stimulate conversations that illuminate understanding; to start ever-growing numbers on a lifetime of study of the Creative Word and its translation into deeds; to develop, along with others, capacity for service; and to accompany one another in the exercise of what has been learned.  Beloved </w:t>
            </w:r>
            <w:proofErr w:type="gramStart"/>
            <w:r w:rsidR="00B21643">
              <w:rPr>
                <w:rFonts w:ascii="Times Ext Roman" w:hAnsi="Times Ext Roman" w:cs="Times Ext Roman"/>
              </w:rPr>
              <w:t>friends,</w:t>
            </w:r>
            <w:proofErr w:type="gramEnd"/>
            <w:r w:rsidR="00B21643">
              <w:rPr>
                <w:rFonts w:ascii="Times Ext Roman" w:hAnsi="Times Ext Roman" w:cs="Times Ext Roman"/>
              </w:rPr>
              <w:t xml:space="preserve"> loved ones of the Abhá Beauty:  We pray for you in earnest on every occasion we present ourselves at His Holy Threshold, that your love for Him may give you the strength to consecrate your lives to His Cause.</w:t>
            </w:r>
          </w:p>
        </w:tc>
        <w:tc>
          <w:tcPr>
            <w:tcW w:w="5040" w:type="dxa"/>
          </w:tcPr>
          <w:p w:rsidR="00913C79" w:rsidRPr="00A16FE7" w:rsidRDefault="00A16FE7" w:rsidP="00EE018F">
            <w:pPr>
              <w:pStyle w:val="Textbody"/>
              <w:spacing w:after="0"/>
              <w:ind w:firstLine="288"/>
              <w:rPr>
                <w:rFonts w:ascii="Times Ext Roman" w:hAnsi="Times Ext Roman" w:cs="Times Ext Roman"/>
                <w:spacing w:val="4"/>
                <w:kern w:val="16"/>
              </w:rPr>
            </w:pPr>
            <w:r>
              <w:rPr>
                <w:rFonts w:ascii="Times Ext Roman" w:hAnsi="Times Ext Roman" w:cs="Times Ext Roman"/>
                <w:spacing w:val="4"/>
                <w:kern w:val="16"/>
              </w:rPr>
              <w:lastRenderedPageBreak/>
              <w:t>Gayumpaman ay may makukuhang katiyakan mula sa kaalaman na, sa kabila ng pagkawasak, may isang bagong uri ng sama-samang pamumu</w:t>
            </w:r>
            <w:r w:rsidR="00F335ED">
              <w:rPr>
                <w:rFonts w:ascii="Times Ext Roman" w:hAnsi="Times Ext Roman" w:cs="Times Ext Roman"/>
                <w:spacing w:val="4"/>
                <w:kern w:val="16"/>
              </w:rPr>
              <w:softHyphen/>
            </w:r>
            <w:r>
              <w:rPr>
                <w:rFonts w:ascii="Times Ext Roman" w:hAnsi="Times Ext Roman" w:cs="Times Ext Roman"/>
                <w:spacing w:val="4"/>
                <w:kern w:val="16"/>
              </w:rPr>
              <w:t>hay ang nagsisimulang mahubog na nagbibigay ng praktikal na paghahayag sa lahat ng maka</w:t>
            </w:r>
            <w:r w:rsidR="00F335ED">
              <w:rPr>
                <w:rFonts w:ascii="Times Ext Roman" w:hAnsi="Times Ext Roman" w:cs="Times Ext Roman"/>
                <w:spacing w:val="4"/>
                <w:kern w:val="16"/>
              </w:rPr>
              <w:softHyphen/>
            </w:r>
            <w:r>
              <w:rPr>
                <w:rFonts w:ascii="Times Ext Roman" w:hAnsi="Times Ext Roman" w:cs="Times Ext Roman"/>
                <w:spacing w:val="4"/>
                <w:kern w:val="16"/>
              </w:rPr>
              <w:t>langit sa loob ng tao.  Aming napansin, lalo na do</w:t>
            </w:r>
            <w:r w:rsidR="006B30D2">
              <w:rPr>
                <w:rFonts w:ascii="Times Ext Roman" w:hAnsi="Times Ext Roman" w:cs="Times Ext Roman"/>
                <w:spacing w:val="4"/>
                <w:kern w:val="16"/>
              </w:rPr>
              <w:t>on sa mga lugar kung saan ang katindihan ng pagtuturo at mga gawaing pagbubuo ng pamaya</w:t>
            </w:r>
            <w:r w:rsidR="00F335ED">
              <w:rPr>
                <w:rFonts w:ascii="Times Ext Roman" w:hAnsi="Times Ext Roman" w:cs="Times Ext Roman"/>
                <w:spacing w:val="4"/>
                <w:kern w:val="16"/>
              </w:rPr>
              <w:softHyphen/>
            </w:r>
            <w:r w:rsidR="006B30D2">
              <w:rPr>
                <w:rFonts w:ascii="Times Ext Roman" w:hAnsi="Times Ext Roman" w:cs="Times Ext Roman"/>
                <w:spacing w:val="4"/>
                <w:kern w:val="16"/>
              </w:rPr>
              <w:t xml:space="preserve">nan ay nagawang ipagpatuloy, nagawa rin ng mga </w:t>
            </w:r>
            <w:r w:rsidR="006B30D2">
              <w:rPr>
                <w:rFonts w:ascii="Times Ext Roman" w:hAnsi="Times Ext Roman" w:cs="Times Ext Roman"/>
                <w:spacing w:val="4"/>
                <w:kern w:val="16"/>
              </w:rPr>
              <w:lastRenderedPageBreak/>
              <w:t>kaibigang isanggalang ang kanilang mga sarili laban sa mga puwersa ng materyalismo na nagba</w:t>
            </w:r>
            <w:r w:rsidR="00F335ED">
              <w:rPr>
                <w:rFonts w:ascii="Times Ext Roman" w:hAnsi="Times Ext Roman" w:cs="Times Ext Roman"/>
                <w:spacing w:val="4"/>
                <w:kern w:val="16"/>
              </w:rPr>
              <w:softHyphen/>
            </w:r>
            <w:r w:rsidR="006B30D2">
              <w:rPr>
                <w:rFonts w:ascii="Times Ext Roman" w:hAnsi="Times Ext Roman" w:cs="Times Ext Roman"/>
                <w:spacing w:val="4"/>
                <w:kern w:val="16"/>
              </w:rPr>
              <w:t>bantang sipsipin ang kanilang napaka</w:t>
            </w:r>
            <w:r w:rsidR="00F335ED">
              <w:rPr>
                <w:rFonts w:ascii="Times Ext Roman" w:hAnsi="Times Ext Roman" w:cs="Times Ext Roman"/>
                <w:spacing w:val="4"/>
                <w:kern w:val="16"/>
              </w:rPr>
              <w:softHyphen/>
            </w:r>
            <w:r w:rsidR="006B30D2">
              <w:rPr>
                <w:rFonts w:ascii="Times Ext Roman" w:hAnsi="Times Ext Roman" w:cs="Times Ext Roman"/>
                <w:spacing w:val="4"/>
                <w:kern w:val="16"/>
              </w:rPr>
              <w:t xml:space="preserve">halagang mga lakas.  Hindi lamang iyon, kundi habang </w:t>
            </w:r>
            <w:r w:rsidR="001778B8">
              <w:rPr>
                <w:rFonts w:ascii="Times Ext Roman" w:hAnsi="Times Ext Roman" w:cs="Times Ext Roman"/>
                <w:spacing w:val="4"/>
                <w:kern w:val="16"/>
              </w:rPr>
              <w:t>pinamamahalaan nila ang iba’t-ibang mga pag</w:t>
            </w:r>
            <w:r w:rsidR="00F335ED">
              <w:rPr>
                <w:rFonts w:ascii="Times Ext Roman" w:hAnsi="Times Ext Roman" w:cs="Times Ext Roman"/>
                <w:spacing w:val="4"/>
                <w:kern w:val="16"/>
              </w:rPr>
              <w:softHyphen/>
            </w:r>
            <w:r w:rsidR="001778B8">
              <w:rPr>
                <w:rFonts w:ascii="Times Ext Roman" w:hAnsi="Times Ext Roman" w:cs="Times Ext Roman"/>
                <w:spacing w:val="4"/>
                <w:kern w:val="16"/>
              </w:rPr>
              <w:t>hingi sa kanilang oras, kailanman ay hindi nawa</w:t>
            </w:r>
            <w:r w:rsidR="00F335ED">
              <w:rPr>
                <w:rFonts w:ascii="Times Ext Roman" w:hAnsi="Times Ext Roman" w:cs="Times Ext Roman"/>
                <w:spacing w:val="4"/>
                <w:kern w:val="16"/>
              </w:rPr>
              <w:softHyphen/>
            </w:r>
            <w:r w:rsidR="001778B8">
              <w:rPr>
                <w:rFonts w:ascii="Times Ext Roman" w:hAnsi="Times Ext Roman" w:cs="Times Ext Roman"/>
                <w:spacing w:val="4"/>
                <w:kern w:val="16"/>
              </w:rPr>
              <w:t>wala sa kanilang paningin ang sagrado at mahig</w:t>
            </w:r>
            <w:r w:rsidR="00F335ED">
              <w:rPr>
                <w:rFonts w:ascii="Times Ext Roman" w:hAnsi="Times Ext Roman" w:cs="Times Ext Roman"/>
                <w:spacing w:val="4"/>
                <w:kern w:val="16"/>
              </w:rPr>
              <w:softHyphen/>
            </w:r>
            <w:r w:rsidR="001778B8">
              <w:rPr>
                <w:rFonts w:ascii="Times Ext Roman" w:hAnsi="Times Ext Roman" w:cs="Times Ext Roman"/>
                <w:spacing w:val="4"/>
                <w:kern w:val="16"/>
              </w:rPr>
              <w:t>pit na kinakailangang mga gawain na hinaharap nila.  Ang gayong masigasig na pagbibigay-pansin sa mga pangangailangan ng Pananampalataya at ng pinakamabuting kapakanan ng sangkatauhan ay kinakailangan sa bawa’t pamayanan.  Kung saan ang isang programa ng paglaki ay naitatag na sa isang dati ay hindi pa nabubuksan na cluster, nakikita namin kung paano ang unang mga kibot ng paggawa ay lumilitaw bunga ng pag-ibig kay Bahá’u’lláh na taglay ng puso ng isang nakatala</w:t>
            </w:r>
            <w:r w:rsidR="00F335ED">
              <w:rPr>
                <w:rFonts w:ascii="Times Ext Roman" w:hAnsi="Times Ext Roman" w:cs="Times Ext Roman"/>
                <w:spacing w:val="4"/>
                <w:kern w:val="16"/>
              </w:rPr>
              <w:softHyphen/>
            </w:r>
            <w:r w:rsidR="001778B8">
              <w:rPr>
                <w:rFonts w:ascii="Times Ext Roman" w:hAnsi="Times Ext Roman" w:cs="Times Ext Roman"/>
                <w:spacing w:val="4"/>
                <w:kern w:val="16"/>
              </w:rPr>
              <w:t xml:space="preserve">gang mananampalataya.  Sa kabila ng mga antas ng pagkakahugnay na sa dakong huli ay </w:t>
            </w:r>
            <w:r w:rsidR="00F335ED">
              <w:rPr>
                <w:rFonts w:ascii="Times Ext Roman" w:hAnsi="Times Ext Roman" w:cs="Times Ext Roman"/>
                <w:spacing w:val="4"/>
                <w:kern w:val="16"/>
              </w:rPr>
              <w:t>Kaila</w:t>
            </w:r>
            <w:r w:rsidR="00F335ED">
              <w:rPr>
                <w:rFonts w:ascii="Times Ext Roman" w:hAnsi="Times Ext Roman" w:cs="Times Ext Roman"/>
                <w:spacing w:val="4"/>
                <w:kern w:val="16"/>
              </w:rPr>
              <w:softHyphen/>
            </w:r>
            <w:r w:rsidR="001778B8">
              <w:rPr>
                <w:rFonts w:ascii="Times Ext Roman" w:hAnsi="Times Ext Roman" w:cs="Times Ext Roman"/>
                <w:spacing w:val="4"/>
                <w:kern w:val="16"/>
              </w:rPr>
              <w:t>ngang ilapat habang ang pamayanan ay lumalaki ang bilang, ang lahat ng gawain ay nagsisimula dito sa simpleng hibla ng pag-ibig.  Ito ay isang napakahalagang sinulid na ihinahabi sa isang disenyo ng matiyaga at nakatutok na pagsisikap, sa sunod-sunod na cycle, upang ipakilala sa mga bata, sa mga kabataan at sa mga nasa hustong gulang ang espirituwal na mga ideya; upang lina</w:t>
            </w:r>
            <w:r w:rsidR="00F335ED">
              <w:rPr>
                <w:rFonts w:ascii="Times Ext Roman" w:hAnsi="Times Ext Roman" w:cs="Times Ext Roman"/>
                <w:spacing w:val="4"/>
                <w:kern w:val="16"/>
              </w:rPr>
              <w:softHyphen/>
            </w:r>
            <w:r w:rsidR="001778B8">
              <w:rPr>
                <w:rFonts w:ascii="Times Ext Roman" w:hAnsi="Times Ext Roman" w:cs="Times Ext Roman"/>
                <w:spacing w:val="4"/>
                <w:kern w:val="16"/>
              </w:rPr>
              <w:t>ngin ang isang damdamin ng pagsamba sa pama</w:t>
            </w:r>
            <w:r w:rsidR="00F335ED">
              <w:rPr>
                <w:rFonts w:ascii="Times Ext Roman" w:hAnsi="Times Ext Roman" w:cs="Times Ext Roman"/>
                <w:spacing w:val="4"/>
                <w:kern w:val="16"/>
              </w:rPr>
              <w:softHyphen/>
            </w:r>
            <w:r w:rsidR="001778B8">
              <w:rPr>
                <w:rFonts w:ascii="Times Ext Roman" w:hAnsi="Times Ext Roman" w:cs="Times Ext Roman"/>
                <w:spacing w:val="4"/>
                <w:kern w:val="16"/>
              </w:rPr>
              <w:t>ma</w:t>
            </w:r>
            <w:r w:rsidR="00F335ED">
              <w:rPr>
                <w:rFonts w:ascii="Times Ext Roman" w:hAnsi="Times Ext Roman" w:cs="Times Ext Roman"/>
                <w:spacing w:val="4"/>
                <w:kern w:val="16"/>
              </w:rPr>
              <w:softHyphen/>
            </w:r>
            <w:r w:rsidR="001778B8">
              <w:rPr>
                <w:rFonts w:ascii="Times Ext Roman" w:hAnsi="Times Ext Roman" w:cs="Times Ext Roman"/>
                <w:spacing w:val="4"/>
                <w:kern w:val="16"/>
              </w:rPr>
              <w:t xml:space="preserve">gitan ng mga pagtitipon para </w:t>
            </w:r>
            <w:r w:rsidR="00185691">
              <w:rPr>
                <w:rFonts w:ascii="Times Ext Roman" w:hAnsi="Times Ext Roman" w:cs="Times Ext Roman"/>
                <w:spacing w:val="4"/>
                <w:kern w:val="16"/>
              </w:rPr>
              <w:t>sa dasal at pag</w:t>
            </w:r>
            <w:r w:rsidR="00F335ED">
              <w:rPr>
                <w:rFonts w:ascii="Times Ext Roman" w:hAnsi="Times Ext Roman" w:cs="Times Ext Roman"/>
                <w:spacing w:val="4"/>
                <w:kern w:val="16"/>
              </w:rPr>
              <w:softHyphen/>
            </w:r>
            <w:r w:rsidR="00185691">
              <w:rPr>
                <w:rFonts w:ascii="Times Ext Roman" w:hAnsi="Times Ext Roman" w:cs="Times Ext Roman"/>
                <w:spacing w:val="4"/>
                <w:kern w:val="16"/>
              </w:rPr>
              <w:t xml:space="preserve">samba; upang </w:t>
            </w:r>
            <w:r w:rsidR="00EE018F">
              <w:rPr>
                <w:rFonts w:ascii="Times Ext Roman" w:hAnsi="Times Ext Roman" w:cs="Times Ext Roman"/>
                <w:spacing w:val="4"/>
                <w:kern w:val="16"/>
              </w:rPr>
              <w:t>pasiglahin ang mga usapan na nagbibigay-liwanag sa pang-unawa; upang tulu</w:t>
            </w:r>
            <w:r w:rsidR="00F335ED">
              <w:rPr>
                <w:rFonts w:ascii="Times Ext Roman" w:hAnsi="Times Ext Roman" w:cs="Times Ext Roman"/>
                <w:spacing w:val="4"/>
                <w:kern w:val="16"/>
              </w:rPr>
              <w:softHyphen/>
            </w:r>
            <w:r w:rsidR="00EE018F">
              <w:rPr>
                <w:rFonts w:ascii="Times Ext Roman" w:hAnsi="Times Ext Roman" w:cs="Times Ext Roman"/>
                <w:spacing w:val="4"/>
                <w:kern w:val="16"/>
              </w:rPr>
              <w:t>ngang magsimula ang patuloy na lumalaking mga bilang sa isang habang-buhay na pag-aaral ng Mapaglikhang Salita at ang pagsalin nito sa mga gawa; upang luminang, kasama ng mga iba, ang kakayahang maglingkod; at upang samahan ang isa’t-isa sa pagsasagawa ng natutunan na.  Mina</w:t>
            </w:r>
            <w:r w:rsidR="00F335ED">
              <w:rPr>
                <w:rFonts w:ascii="Times Ext Roman" w:hAnsi="Times Ext Roman" w:cs="Times Ext Roman"/>
                <w:spacing w:val="4"/>
                <w:kern w:val="16"/>
              </w:rPr>
              <w:softHyphen/>
            </w:r>
            <w:r w:rsidR="00EE018F">
              <w:rPr>
                <w:rFonts w:ascii="Times Ext Roman" w:hAnsi="Times Ext Roman" w:cs="Times Ext Roman"/>
                <w:spacing w:val="4"/>
                <w:kern w:val="16"/>
              </w:rPr>
              <w:t>mahal na mga kaibigan, mga minamahal ng Kagan</w:t>
            </w:r>
            <w:r w:rsidR="00F335ED">
              <w:rPr>
                <w:rFonts w:ascii="Times Ext Roman" w:hAnsi="Times Ext Roman" w:cs="Times Ext Roman"/>
                <w:spacing w:val="4"/>
                <w:kern w:val="16"/>
              </w:rPr>
              <w:softHyphen/>
            </w:r>
            <w:r w:rsidR="00EE018F">
              <w:rPr>
                <w:rFonts w:ascii="Times Ext Roman" w:hAnsi="Times Ext Roman" w:cs="Times Ext Roman"/>
                <w:spacing w:val="4"/>
                <w:kern w:val="16"/>
              </w:rPr>
              <w:t>dahan ng Abhá:  Taimtim namin kayong ipinagdarasal sa bawa’t pagkakataong ihinaharap namin ang aming mga sarili sa Kanyang Banal na Bungad, na ang inyong pag-ibig sa Kanya ay mag</w:t>
            </w:r>
            <w:r w:rsidR="00F335ED">
              <w:rPr>
                <w:rFonts w:ascii="Times Ext Roman" w:hAnsi="Times Ext Roman" w:cs="Times Ext Roman"/>
                <w:spacing w:val="4"/>
                <w:kern w:val="16"/>
              </w:rPr>
              <w:softHyphen/>
            </w:r>
            <w:r w:rsidR="00EE018F">
              <w:rPr>
                <w:rFonts w:ascii="Times Ext Roman" w:hAnsi="Times Ext Roman" w:cs="Times Ext Roman"/>
                <w:spacing w:val="4"/>
                <w:kern w:val="16"/>
              </w:rPr>
              <w:t>ka</w:t>
            </w:r>
            <w:r w:rsidR="00F335ED">
              <w:rPr>
                <w:rFonts w:ascii="Times Ext Roman" w:hAnsi="Times Ext Roman" w:cs="Times Ext Roman"/>
                <w:spacing w:val="4"/>
                <w:kern w:val="16"/>
              </w:rPr>
              <w:softHyphen/>
            </w:r>
            <w:r w:rsidR="00EE018F">
              <w:rPr>
                <w:rFonts w:ascii="Times Ext Roman" w:hAnsi="Times Ext Roman" w:cs="Times Ext Roman"/>
                <w:spacing w:val="4"/>
                <w:kern w:val="16"/>
              </w:rPr>
              <w:t>loob sa inyo ng lakas upang italaga ang inyong mga buhay sa Kanyang Kapakanan.</w:t>
            </w:r>
          </w:p>
        </w:tc>
      </w:tr>
      <w:tr w:rsidR="00975ACC" w:rsidRPr="00E547B2" w:rsidTr="00975ACC">
        <w:trPr>
          <w:tblCellSpacing w:w="144" w:type="dxa"/>
        </w:trPr>
        <w:tc>
          <w:tcPr>
            <w:tcW w:w="4176" w:type="dxa"/>
          </w:tcPr>
          <w:p w:rsidR="00913C79" w:rsidRPr="00E547B2" w:rsidRDefault="00B21643" w:rsidP="00B21643">
            <w:pPr>
              <w:pStyle w:val="Textbody"/>
              <w:spacing w:after="0"/>
              <w:ind w:firstLine="288"/>
              <w:rPr>
                <w:rFonts w:ascii="Times Ext Roman" w:hAnsi="Times Ext Roman" w:cs="Times Ext Roman"/>
              </w:rPr>
            </w:pPr>
            <w:r>
              <w:rPr>
                <w:rFonts w:ascii="Times Ext Roman" w:hAnsi="Times Ext Roman" w:cs="Times Ext Roman"/>
              </w:rPr>
              <w:lastRenderedPageBreak/>
              <w:t xml:space="preserve">The rich insights arising from clusters, and from centres of intense activity within them, where the dynamics of community life have embraced large numbers of </w:t>
            </w:r>
            <w:r>
              <w:rPr>
                <w:rFonts w:ascii="Times Ext Roman" w:hAnsi="Times Ext Roman" w:cs="Times Ext Roman"/>
              </w:rPr>
              <w:lastRenderedPageBreak/>
              <w:t>people deserve special mention.  We are gratified to see how a culture of mutual support, founded on fellowship and humble service, has quite naturally established itself in such quarters, enabling more and more souls to be systematically brought within the pale of the community’s activities.  Indeed, in an increasing number of settings the movement of a population towards Bahá’u’lláh’s vision for a new society appears no longer merely as an enthralling prospect but as an emerging reality.</w:t>
            </w:r>
          </w:p>
        </w:tc>
        <w:tc>
          <w:tcPr>
            <w:tcW w:w="5040" w:type="dxa"/>
          </w:tcPr>
          <w:p w:rsidR="00913C79" w:rsidRPr="00F335ED" w:rsidRDefault="00F335ED" w:rsidP="00F335ED">
            <w:pPr>
              <w:pStyle w:val="Textbody"/>
              <w:spacing w:after="0"/>
              <w:ind w:firstLine="288"/>
              <w:rPr>
                <w:rFonts w:ascii="Times Ext Roman" w:hAnsi="Times Ext Roman" w:cs="Times Ext Roman"/>
                <w:spacing w:val="-4"/>
              </w:rPr>
            </w:pPr>
            <w:r>
              <w:rPr>
                <w:rFonts w:ascii="Times Ext Roman" w:hAnsi="Times Ext Roman" w:cs="Times Ext Roman"/>
                <w:spacing w:val="-4"/>
              </w:rPr>
              <w:lastRenderedPageBreak/>
              <w:t xml:space="preserve">Ang mayaman na malalim na pag-unawang nagbubuhat sa mga cluster, at sa mga sentro ng matinding paggawa sa loob ng mga ito, kung saan ang pagtutugunan ng mga bahagi ng pamumuhay ng </w:t>
            </w:r>
            <w:r>
              <w:rPr>
                <w:rFonts w:ascii="Times Ext Roman" w:hAnsi="Times Ext Roman" w:cs="Times Ext Roman"/>
                <w:spacing w:val="-4"/>
              </w:rPr>
              <w:lastRenderedPageBreak/>
              <w:t xml:space="preserve">pamayanan ay sumasaklaw na sa malalaking bilang ng mga tao ay nararapat bigyan ng tanging pagbanggit.  Natutuwa kaming makita kung paano ang kultura ng pagtutulungan, na batay sa mabuting samahan at mapagkumbabang paglilingkod, ay natural na naitatag sa gayong mga dako, na nagbibigay-daan upang ang higit at higit pang mga kaluluwa ay masistemang maipasok sa loob ng mga gawain ng pamayanan.  Sa katunayan, sa lumalaking bilang ng mga tagpo, ang pagsulong ng isang populasyon tungo sa larawang-isip ni Bahá’u’lláh para sa isang panibagong lipunan ay hindi na lamang isang kawili-wiling </w:t>
            </w:r>
            <w:r w:rsidR="00751C53">
              <w:rPr>
                <w:rFonts w:ascii="Times Ext Roman" w:hAnsi="Times Ext Roman" w:cs="Times Ext Roman"/>
                <w:spacing w:val="-4"/>
              </w:rPr>
              <w:t>pag-aasam kundi ay isang lumilitaw nang realidad.</w:t>
            </w:r>
          </w:p>
        </w:tc>
      </w:tr>
      <w:tr w:rsidR="00975ACC" w:rsidRPr="00E547B2" w:rsidTr="00975ACC">
        <w:trPr>
          <w:tblCellSpacing w:w="144" w:type="dxa"/>
        </w:trPr>
        <w:tc>
          <w:tcPr>
            <w:tcW w:w="4176" w:type="dxa"/>
          </w:tcPr>
          <w:p w:rsidR="00B21643" w:rsidRDefault="00B21643" w:rsidP="00B21643">
            <w:pPr>
              <w:pStyle w:val="Textbody"/>
              <w:spacing w:after="0"/>
              <w:ind w:firstLine="288"/>
              <w:rPr>
                <w:rFonts w:ascii="Times Ext Roman" w:hAnsi="Times Ext Roman" w:cs="Times Ext Roman"/>
              </w:rPr>
            </w:pPr>
            <w:r>
              <w:rPr>
                <w:rFonts w:ascii="Times Ext Roman" w:hAnsi="Times Ext Roman" w:cs="Times Ext Roman"/>
              </w:rPr>
              <w:lastRenderedPageBreak/>
              <w:t>We wish to address some additional words to those of you in whose surround</w:t>
            </w:r>
            <w:r w:rsidR="00F85C14">
              <w:rPr>
                <w:rFonts w:ascii="Times Ext Roman" w:hAnsi="Times Ext Roman" w:cs="Times Ext Roman"/>
              </w:rPr>
              <w:softHyphen/>
            </w:r>
            <w:r>
              <w:rPr>
                <w:rFonts w:ascii="Times Ext Roman" w:hAnsi="Times Ext Roman" w:cs="Times Ext Roman"/>
              </w:rPr>
              <w:t xml:space="preserve">ings marked progress is yet to occur and who long for change.  Have hope.  It will </w:t>
            </w:r>
            <w:r w:rsidR="00337D99">
              <w:rPr>
                <w:rFonts w:ascii="Times Ext Roman" w:hAnsi="Times Ext Roman" w:cs="Times Ext Roman"/>
              </w:rPr>
              <w:t>not always be so.  Is not the history of our Faith filled with accounts of inauspicious beginnings but marvellous results?  How many times have the deeds of a few believers—young or old—or of a single family, or even of a lone soul, when confirmed by the power of divine assist</w:t>
            </w:r>
            <w:r w:rsidR="00F85C14">
              <w:rPr>
                <w:rFonts w:ascii="Times Ext Roman" w:hAnsi="Times Ext Roman" w:cs="Times Ext Roman"/>
              </w:rPr>
              <w:softHyphen/>
            </w:r>
            <w:r w:rsidR="00337D99">
              <w:rPr>
                <w:rFonts w:ascii="Times Ext Roman" w:hAnsi="Times Ext Roman" w:cs="Times Ext Roman"/>
              </w:rPr>
              <w:t>ance, succeeded in cultivating vibrant communities in seemingly inhospitable climes?  Do not imagine that your own case is inherently any different.  Change in a cluster, be it swift or hard won, flows neither from a formulaic approach no</w:t>
            </w:r>
            <w:r w:rsidR="00751C53">
              <w:rPr>
                <w:rFonts w:ascii="Times Ext Roman" w:hAnsi="Times Ext Roman" w:cs="Times Ext Roman"/>
              </w:rPr>
              <w:t>r</w:t>
            </w:r>
            <w:r w:rsidR="00337D99">
              <w:rPr>
                <w:rFonts w:ascii="Times Ext Roman" w:hAnsi="Times Ext Roman" w:cs="Times Ext Roman"/>
              </w:rPr>
              <w:t xml:space="preserve"> from random activity; it proceeds to </w:t>
            </w:r>
            <w:r w:rsidR="00C1330C">
              <w:rPr>
                <w:rFonts w:ascii="Times Ext Roman" w:hAnsi="Times Ext Roman" w:cs="Times Ext Roman"/>
              </w:rPr>
              <w:t xml:space="preserve">the </w:t>
            </w:r>
            <w:r w:rsidR="00337D99">
              <w:rPr>
                <w:rFonts w:ascii="Times Ext Roman" w:hAnsi="Times Ext Roman" w:cs="Times Ext Roman"/>
              </w:rPr>
              <w:t>rhythm of action, reflection, and consult</w:t>
            </w:r>
            <w:r w:rsidR="00F85C14">
              <w:rPr>
                <w:rFonts w:ascii="Times Ext Roman" w:hAnsi="Times Ext Roman" w:cs="Times Ext Roman"/>
              </w:rPr>
              <w:softHyphen/>
            </w:r>
            <w:r w:rsidR="00337D99">
              <w:rPr>
                <w:rFonts w:ascii="Times Ext Roman" w:hAnsi="Times Ext Roman" w:cs="Times Ext Roman"/>
              </w:rPr>
              <w:t xml:space="preserve">ation, and is propelled by plans that are the fruit of experience.  Beyond </w:t>
            </w:r>
            <w:proofErr w:type="gramStart"/>
            <w:r w:rsidR="00337D99">
              <w:rPr>
                <w:rFonts w:ascii="Times Ext Roman" w:hAnsi="Times Ext Roman" w:cs="Times Ext Roman"/>
              </w:rPr>
              <w:t>this,</w:t>
            </w:r>
            <w:proofErr w:type="gramEnd"/>
            <w:r w:rsidR="00337D99">
              <w:rPr>
                <w:rFonts w:ascii="Times Ext Roman" w:hAnsi="Times Ext Roman" w:cs="Times Ext Roman"/>
              </w:rPr>
              <w:t xml:space="preserve"> and whatever its immediate effects, service to the Beloved is, in itself, a source of abiding joy to the spirit.  Take heart, too, from the example of your spiritual kin in the Cradle of the Faith, how their constructive outlook, their resilience as a community, and their steadfastness in promoting the Divine Word are bringing about change in their society at the level of thought and deed.  God is with you, with each of you.  In the twelve months that remain of the Plan, let every community advance from its present position to a stronger one.</w:t>
            </w:r>
          </w:p>
        </w:tc>
        <w:tc>
          <w:tcPr>
            <w:tcW w:w="5040" w:type="dxa"/>
          </w:tcPr>
          <w:p w:rsidR="00B21643" w:rsidRPr="00751C53" w:rsidRDefault="00751C53" w:rsidP="008A1EC1">
            <w:pPr>
              <w:pStyle w:val="Textbody"/>
              <w:spacing w:after="0"/>
              <w:ind w:firstLine="288"/>
              <w:rPr>
                <w:rFonts w:ascii="Times Ext Roman" w:hAnsi="Times Ext Roman" w:cs="Times Ext Roman"/>
                <w:spacing w:val="-4"/>
              </w:rPr>
            </w:pPr>
            <w:r>
              <w:rPr>
                <w:rFonts w:ascii="Times Ext Roman" w:hAnsi="Times Ext Roman" w:cs="Times Ext Roman"/>
                <w:spacing w:val="-4"/>
              </w:rPr>
              <w:t>Nais naming nagbigay ng karagdagang mga salita para sa inyo na ang malaking pag-unlad sa kapaligiran ay hindi pa nagaganap at nananabik na kayo para sa pagbabago.  Magkaroon kayo ng pag-asa.  Hindi iyan mananatiling laging ganyan.  Hindi ba ang kasaysayan ng ating Pananampalataya ay punong-puno ng mga kuwento ng napakapayat na pagsimula subali’t ay kahanga-hangang mga bunga?  Gaano kadalas na ang gawain ng ilang mga mananampalataya—bata o matanda—o ng isang pamilya, o kahit ng iisang kalu</w:t>
            </w:r>
            <w:r w:rsidR="00F85C14">
              <w:rPr>
                <w:rFonts w:ascii="Times Ext Roman" w:hAnsi="Times Ext Roman" w:cs="Times Ext Roman"/>
                <w:spacing w:val="-4"/>
              </w:rPr>
              <w:softHyphen/>
            </w:r>
            <w:r>
              <w:rPr>
                <w:rFonts w:ascii="Times Ext Roman" w:hAnsi="Times Ext Roman" w:cs="Times Ext Roman"/>
                <w:spacing w:val="-4"/>
              </w:rPr>
              <w:t xml:space="preserve">luwa, na kapag pinatibay ng kapangyarihan ng banal na tulong, ay nagtagumpay sa paglinang ng masiglang mga pamayanan sa waring napakasamang mga klima?  Huwag akalain na ang inyong sariling kalagayan ay likas na naiiba.  Ang pagbabago sa isang cluster, maging mabilis man o napakahirap nakamtan, ay dumadaloy hindi mula sa isang paraan na parang pormula ni hindi rin mula sa pasumalang pagkilos; </w:t>
            </w:r>
            <w:r w:rsidR="008A1EC1">
              <w:rPr>
                <w:rFonts w:ascii="Times Ext Roman" w:hAnsi="Times Ext Roman" w:cs="Times Ext Roman"/>
                <w:spacing w:val="-4"/>
              </w:rPr>
              <w:t>sumusulong ito sang-ayon sa ritmo ng pagkilos, pagninilay-nilay, at pagsasanggunian, at ito ay ibinu</w:t>
            </w:r>
            <w:r w:rsidR="00F85C14">
              <w:rPr>
                <w:rFonts w:ascii="Times Ext Roman" w:hAnsi="Times Ext Roman" w:cs="Times Ext Roman"/>
                <w:spacing w:val="-4"/>
              </w:rPr>
              <w:softHyphen/>
            </w:r>
            <w:r w:rsidR="008A1EC1">
              <w:rPr>
                <w:rFonts w:ascii="Times Ext Roman" w:hAnsi="Times Ext Roman" w:cs="Times Ext Roman"/>
                <w:spacing w:val="-4"/>
              </w:rPr>
              <w:t>bunsod ng mga plano na bunga ng karanasan.  Higit pa dito, at maging anupaman ang kagyat na mga bunga nito, ang paglilingkod sa Minamahal, sa mis</w:t>
            </w:r>
            <w:r w:rsidR="00F85C14">
              <w:rPr>
                <w:rFonts w:ascii="Times Ext Roman" w:hAnsi="Times Ext Roman" w:cs="Times Ext Roman"/>
                <w:spacing w:val="-4"/>
              </w:rPr>
              <w:softHyphen/>
            </w:r>
            <w:r w:rsidR="008A1EC1">
              <w:rPr>
                <w:rFonts w:ascii="Times Ext Roman" w:hAnsi="Times Ext Roman" w:cs="Times Ext Roman"/>
                <w:spacing w:val="-4"/>
              </w:rPr>
              <w:t>mong sarili nito, ay isang pinagmumulan ng namama</w:t>
            </w:r>
            <w:r w:rsidR="00F85C14">
              <w:rPr>
                <w:rFonts w:ascii="Times Ext Roman" w:hAnsi="Times Ext Roman" w:cs="Times Ext Roman"/>
                <w:spacing w:val="-4"/>
              </w:rPr>
              <w:softHyphen/>
            </w:r>
            <w:r w:rsidR="008A1EC1">
              <w:rPr>
                <w:rFonts w:ascii="Times Ext Roman" w:hAnsi="Times Ext Roman" w:cs="Times Ext Roman"/>
                <w:spacing w:val="-4"/>
              </w:rPr>
              <w:t>laging kaligayahan ng espiritu.  Kumuha rin kayo ng lakas-loob mula sa halimbawa ng inyong mga espiri</w:t>
            </w:r>
            <w:r w:rsidR="00F85C14">
              <w:rPr>
                <w:rFonts w:ascii="Times Ext Roman" w:hAnsi="Times Ext Roman" w:cs="Times Ext Roman"/>
                <w:spacing w:val="-4"/>
              </w:rPr>
              <w:softHyphen/>
            </w:r>
            <w:r w:rsidR="008A1EC1">
              <w:rPr>
                <w:rFonts w:ascii="Times Ext Roman" w:hAnsi="Times Ext Roman" w:cs="Times Ext Roman"/>
                <w:spacing w:val="-4"/>
              </w:rPr>
              <w:t>tuwal na kamag-anak sa Silangan ng Pananampala</w:t>
            </w:r>
            <w:r w:rsidR="00F85C14">
              <w:rPr>
                <w:rFonts w:ascii="Times Ext Roman" w:hAnsi="Times Ext Roman" w:cs="Times Ext Roman"/>
                <w:spacing w:val="-4"/>
              </w:rPr>
              <w:softHyphen/>
            </w:r>
            <w:r w:rsidR="008A1EC1">
              <w:rPr>
                <w:rFonts w:ascii="Times Ext Roman" w:hAnsi="Times Ext Roman" w:cs="Times Ext Roman"/>
                <w:spacing w:val="-4"/>
              </w:rPr>
              <w:t>taya, kung paano ang kanilang pananaw na maka</w:t>
            </w:r>
            <w:r w:rsidR="00F85C14">
              <w:rPr>
                <w:rFonts w:ascii="Times Ext Roman" w:hAnsi="Times Ext Roman" w:cs="Times Ext Roman"/>
                <w:spacing w:val="-4"/>
              </w:rPr>
              <w:softHyphen/>
            </w:r>
            <w:r w:rsidR="008A1EC1">
              <w:rPr>
                <w:rFonts w:ascii="Times Ext Roman" w:hAnsi="Times Ext Roman" w:cs="Times Ext Roman"/>
                <w:spacing w:val="-4"/>
              </w:rPr>
              <w:t>tu</w:t>
            </w:r>
            <w:r w:rsidR="00F85C14">
              <w:rPr>
                <w:rFonts w:ascii="Times Ext Roman" w:hAnsi="Times Ext Roman" w:cs="Times Ext Roman"/>
                <w:spacing w:val="-4"/>
              </w:rPr>
              <w:softHyphen/>
            </w:r>
            <w:r w:rsidR="008A1EC1">
              <w:rPr>
                <w:rFonts w:ascii="Times Ext Roman" w:hAnsi="Times Ext Roman" w:cs="Times Ext Roman"/>
                <w:spacing w:val="-4"/>
              </w:rPr>
              <w:t>long, ang kanilang kakayahan bilang isang pamaya</w:t>
            </w:r>
            <w:r w:rsidR="00F85C14">
              <w:rPr>
                <w:rFonts w:ascii="Times Ext Roman" w:hAnsi="Times Ext Roman" w:cs="Times Ext Roman"/>
                <w:spacing w:val="-4"/>
              </w:rPr>
              <w:softHyphen/>
            </w:r>
            <w:r w:rsidR="008A1EC1">
              <w:rPr>
                <w:rFonts w:ascii="Times Ext Roman" w:hAnsi="Times Ext Roman" w:cs="Times Ext Roman"/>
                <w:spacing w:val="-4"/>
              </w:rPr>
              <w:t xml:space="preserve">nan na madaling makabangon uli, at ang kanilang katatagan sa pagtataguyod ng Banal na Salita ay naghahatid ng pagbabago sa kanilang lipunan sa antas ng pag-iisip at paggawa.  Ang Diyos ay kasama ninyo, ng bawa’t isa sa inyo.  Sa labindalawang buwan na </w:t>
            </w:r>
            <w:r w:rsidR="008A1EC1">
              <w:rPr>
                <w:rFonts w:ascii="Times Ext Roman" w:hAnsi="Times Ext Roman" w:cs="Times Ext Roman"/>
                <w:spacing w:val="-4"/>
              </w:rPr>
              <w:lastRenderedPageBreak/>
              <w:t>nalalabi sa Plano, tulutang sumulong ang bawa’t pamayanan mula sa kasalukuyang kalayagan nito tungo sa higit na malakas na kalagayan.</w:t>
            </w:r>
          </w:p>
        </w:tc>
      </w:tr>
      <w:tr w:rsidR="00975ACC" w:rsidRPr="00E547B2" w:rsidTr="00975ACC">
        <w:trPr>
          <w:tblCellSpacing w:w="144" w:type="dxa"/>
        </w:trPr>
        <w:tc>
          <w:tcPr>
            <w:tcW w:w="4176" w:type="dxa"/>
          </w:tcPr>
          <w:p w:rsidR="00454320" w:rsidRDefault="00337D99" w:rsidP="00454320">
            <w:pPr>
              <w:pStyle w:val="Textbody"/>
              <w:spacing w:after="0"/>
              <w:ind w:firstLine="288"/>
              <w:rPr>
                <w:rFonts w:ascii="Times Ext Roman" w:hAnsi="Times Ext Roman" w:cs="Times Ext Roman"/>
              </w:rPr>
            </w:pPr>
            <w:r>
              <w:rPr>
                <w:rFonts w:ascii="Times Ext Roman" w:hAnsi="Times Ext Roman" w:cs="Times Ext Roman"/>
              </w:rPr>
              <w:lastRenderedPageBreak/>
              <w:t>The all-important work of expansion and consolidation lays a solid foundation for the endeavours the Bahá’í world is being called to undertake in numerous other spheres.  At the Bahá’í World Centre, efforts are intensifying to methodically catalogue and index the content of the thousands of Tablets which constitute that infinitely precious bequest, the Holy Texts of our Faith, held in trust for the benefit of all humankind—this, so as to accelerate the publication of volumes of the Writings, both in their original languages and in English translation.  Endeavours to estab</w:t>
            </w:r>
            <w:r w:rsidR="00664D22">
              <w:rPr>
                <w:rFonts w:ascii="Times Ext Roman" w:hAnsi="Times Ext Roman" w:cs="Times Ext Roman"/>
              </w:rPr>
              <w:softHyphen/>
            </w:r>
            <w:r>
              <w:rPr>
                <w:rFonts w:ascii="Times Ext Roman" w:hAnsi="Times Ext Roman" w:cs="Times Ext Roman"/>
              </w:rPr>
              <w:t>lish eight Ma</w:t>
            </w:r>
            <w:r w:rsidRPr="00337D99">
              <w:rPr>
                <w:rFonts w:ascii="Times Ext Roman" w:hAnsi="Times Ext Roman" w:cs="Times Ext Roman"/>
                <w:u w:val="single"/>
              </w:rPr>
              <w:t>sh</w:t>
            </w:r>
            <w:r>
              <w:rPr>
                <w:rFonts w:ascii="Times Ext Roman" w:hAnsi="Times Ext Roman" w:cs="Times Ext Roman"/>
              </w:rPr>
              <w:t>riqu’l-A</w:t>
            </w:r>
            <w:r w:rsidRPr="00337D99">
              <w:rPr>
                <w:rFonts w:ascii="Times Ext Roman" w:hAnsi="Times Ext Roman" w:cs="Times Ext Roman"/>
                <w:u w:val="single"/>
              </w:rPr>
              <w:t>dh</w:t>
            </w:r>
            <w:r>
              <w:rPr>
                <w:rFonts w:ascii="Times Ext Roman" w:hAnsi="Times Ext Roman" w:cs="Times Ext Roman"/>
              </w:rPr>
              <w:t>kárs</w:t>
            </w:r>
            <w:r w:rsidR="00454320">
              <w:rPr>
                <w:rFonts w:ascii="Times Ext Roman" w:hAnsi="Times Ext Roman" w:cs="Times Ext Roman"/>
              </w:rPr>
              <w:t>, sacred Fanes raised up to the glory of God, conti</w:t>
            </w:r>
            <w:r w:rsidR="00664D22">
              <w:rPr>
                <w:rFonts w:ascii="Times Ext Roman" w:hAnsi="Times Ext Roman" w:cs="Times Ext Roman"/>
              </w:rPr>
              <w:softHyphen/>
            </w:r>
            <w:r w:rsidR="00454320">
              <w:rPr>
                <w:rFonts w:ascii="Times Ext Roman" w:hAnsi="Times Ext Roman" w:cs="Times Ext Roman"/>
              </w:rPr>
              <w:t>nue apace.  External affairs work at the national level has gained markedly in effectiveness and become increasingly systematic, further stimulated by the release of a document, sent to National Spiritual Assemblies six months ago, which draws on the considerable expe</w:t>
            </w:r>
            <w:r w:rsidR="00664D22">
              <w:rPr>
                <w:rFonts w:ascii="Times Ext Roman" w:hAnsi="Times Ext Roman" w:cs="Times Ext Roman"/>
              </w:rPr>
              <w:softHyphen/>
            </w:r>
            <w:r w:rsidR="00454320">
              <w:rPr>
                <w:rFonts w:ascii="Times Ext Roman" w:hAnsi="Times Ext Roman" w:cs="Times Ext Roman"/>
              </w:rPr>
              <w:t>rience generated over the last two decades and provide an expanded framework for developing these endeavours in the future.  Meanwhile, two new Offices of the Bahá’í International Community, sisters to its United Nations Office based in New York and Geneva and to its Office in Brussels, have been opened in Addis Ababa and Jakarta, broadening the opportunities for the perspectives of the Cause to be offered at the international level in Africa and Southeast Asia.  Often prompted by the demands of growth, a range of National Assemblies are building up their adminis</w:t>
            </w:r>
            <w:r w:rsidR="00664D22">
              <w:rPr>
                <w:rFonts w:ascii="Times Ext Roman" w:hAnsi="Times Ext Roman" w:cs="Times Ext Roman"/>
              </w:rPr>
              <w:softHyphen/>
            </w:r>
            <w:r w:rsidR="00454320">
              <w:rPr>
                <w:rFonts w:ascii="Times Ext Roman" w:hAnsi="Times Ext Roman" w:cs="Times Ext Roman"/>
              </w:rPr>
              <w:t>trative capacity, visible in their thoughtful stewardship of the resources available to them, their efforts to become intimately familiar with the conditions of their com</w:t>
            </w:r>
            <w:r w:rsidR="00664D22">
              <w:rPr>
                <w:rFonts w:ascii="Times Ext Roman" w:hAnsi="Times Ext Roman" w:cs="Times Ext Roman"/>
              </w:rPr>
              <w:softHyphen/>
            </w:r>
            <w:r w:rsidR="00454320">
              <w:rPr>
                <w:rFonts w:ascii="Times Ext Roman" w:hAnsi="Times Ext Roman" w:cs="Times Ext Roman"/>
              </w:rPr>
              <w:t>mu</w:t>
            </w:r>
            <w:r w:rsidR="00664D22">
              <w:rPr>
                <w:rFonts w:ascii="Times Ext Roman" w:hAnsi="Times Ext Roman" w:cs="Times Ext Roman"/>
              </w:rPr>
              <w:softHyphen/>
            </w:r>
            <w:r w:rsidR="00454320">
              <w:rPr>
                <w:rFonts w:ascii="Times Ext Roman" w:hAnsi="Times Ext Roman" w:cs="Times Ext Roman"/>
              </w:rPr>
              <w:t>nities, and their vigilance in ensuring that the operations of their National Offices grow ever stronger; the need to systematize the impressive body of knowl</w:t>
            </w:r>
            <w:r w:rsidR="00664D22">
              <w:rPr>
                <w:rFonts w:ascii="Times Ext Roman" w:hAnsi="Times Ext Roman" w:cs="Times Ext Roman"/>
              </w:rPr>
              <w:softHyphen/>
            </w:r>
            <w:r w:rsidR="00454320">
              <w:rPr>
                <w:rFonts w:ascii="Times Ext Roman" w:hAnsi="Times Ext Roman" w:cs="Times Ext Roman"/>
              </w:rPr>
              <w:lastRenderedPageBreak/>
              <w:t>edge now accumulating in this area has led to the creation at the World Centre of the Office for the Development of Administra</w:t>
            </w:r>
            <w:r w:rsidR="00664D22">
              <w:rPr>
                <w:rFonts w:ascii="Times Ext Roman" w:hAnsi="Times Ext Roman" w:cs="Times Ext Roman"/>
              </w:rPr>
              <w:softHyphen/>
            </w:r>
            <w:r w:rsidR="00454320">
              <w:rPr>
                <w:rFonts w:ascii="Times Ext Roman" w:hAnsi="Times Ext Roman" w:cs="Times Ext Roman"/>
              </w:rPr>
              <w:t>tive Systems.  Initiatives for social action of various kinds continue to multiply in many countries, enabling much to be learn</w:t>
            </w:r>
            <w:r w:rsidR="00664D22">
              <w:rPr>
                <w:rFonts w:ascii="Times Ext Roman" w:hAnsi="Times Ext Roman" w:cs="Times Ext Roman"/>
              </w:rPr>
              <w:softHyphen/>
            </w:r>
            <w:r w:rsidR="00454320">
              <w:rPr>
                <w:rFonts w:ascii="Times Ext Roman" w:hAnsi="Times Ext Roman" w:cs="Times Ext Roman"/>
              </w:rPr>
              <w:t>ed about how the wisdom enshrined in the Teachings can be applied to improve social and economic circumstances; so promising is this field that we have established a seven-member International Advisory Board to the Office of Social and Econo</w:t>
            </w:r>
            <w:r w:rsidR="00664D22">
              <w:rPr>
                <w:rFonts w:ascii="Times Ext Roman" w:hAnsi="Times Ext Roman" w:cs="Times Ext Roman"/>
              </w:rPr>
              <w:softHyphen/>
            </w:r>
            <w:r w:rsidR="00454320">
              <w:rPr>
                <w:rFonts w:ascii="Times Ext Roman" w:hAnsi="Times Ext Roman" w:cs="Times Ext Roman"/>
              </w:rPr>
              <w:t>mic Development, introducing the next stage in the evolution of that Office.  Three members of the Board will also serve as the Office’s coordinating team and be resident in the Holy Land.</w:t>
            </w:r>
          </w:p>
        </w:tc>
        <w:tc>
          <w:tcPr>
            <w:tcW w:w="5040" w:type="dxa"/>
          </w:tcPr>
          <w:p w:rsidR="00B21643" w:rsidRPr="008D2DF4" w:rsidRDefault="008A1EC1" w:rsidP="008D2DF4">
            <w:pPr>
              <w:pStyle w:val="Textbody"/>
              <w:spacing w:after="0"/>
              <w:ind w:firstLine="288"/>
              <w:rPr>
                <w:rFonts w:ascii="Times Ext Roman" w:hAnsi="Times Ext Roman" w:cs="Times Ext Roman"/>
                <w:spacing w:val="-4"/>
              </w:rPr>
            </w:pPr>
            <w:r>
              <w:rPr>
                <w:rFonts w:ascii="Times Ext Roman" w:hAnsi="Times Ext Roman" w:cs="Times Ext Roman"/>
                <w:spacing w:val="-4"/>
              </w:rPr>
              <w:lastRenderedPageBreak/>
              <w:t>Ang pinakamahalagang gawain ng pagpapalawak at pagpapatatag ay naglalatag ng isang matibay na saligan para sa mga pagsisikap kinakailangang isagawa ng sandaigdigang Bahá’í sa napakaraming ibang mga larangan.  Sa Bahá’í World Centre, pinati</w:t>
            </w:r>
            <w:r w:rsidR="008D2DF4">
              <w:rPr>
                <w:rFonts w:ascii="Times Ext Roman" w:hAnsi="Times Ext Roman" w:cs="Times Ext Roman"/>
                <w:spacing w:val="-4"/>
              </w:rPr>
              <w:softHyphen/>
            </w:r>
            <w:r>
              <w:rPr>
                <w:rFonts w:ascii="Times Ext Roman" w:hAnsi="Times Ext Roman" w:cs="Times Ext Roman"/>
                <w:spacing w:val="-4"/>
              </w:rPr>
              <w:t xml:space="preserve">tindi ang mga pagsisikap na masistemang </w:t>
            </w:r>
            <w:r w:rsidR="002E6EC7">
              <w:rPr>
                <w:rFonts w:ascii="Times Ext Roman" w:hAnsi="Times Ext Roman" w:cs="Times Ext Roman"/>
                <w:spacing w:val="-4"/>
              </w:rPr>
              <w:t>maitala ay gawaan ng indese ang nilalaman ng libo-libong mga Tableta na bumubuo sa lubhang napakahalagang pamana, ang mga Banal na Kasulatan ng ating Pana</w:t>
            </w:r>
            <w:r w:rsidR="008D2DF4">
              <w:rPr>
                <w:rFonts w:ascii="Times Ext Roman" w:hAnsi="Times Ext Roman" w:cs="Times Ext Roman"/>
                <w:spacing w:val="-4"/>
              </w:rPr>
              <w:softHyphen/>
            </w:r>
            <w:r w:rsidR="002E6EC7">
              <w:rPr>
                <w:rFonts w:ascii="Times Ext Roman" w:hAnsi="Times Ext Roman" w:cs="Times Ext Roman"/>
                <w:spacing w:val="-4"/>
              </w:rPr>
              <w:t>nam</w:t>
            </w:r>
            <w:r w:rsidR="008D2DF4">
              <w:rPr>
                <w:rFonts w:ascii="Times Ext Roman" w:hAnsi="Times Ext Roman" w:cs="Times Ext Roman"/>
                <w:spacing w:val="-4"/>
              </w:rPr>
              <w:softHyphen/>
            </w:r>
            <w:r w:rsidR="002E6EC7">
              <w:rPr>
                <w:rFonts w:ascii="Times Ext Roman" w:hAnsi="Times Ext Roman" w:cs="Times Ext Roman"/>
                <w:spacing w:val="-4"/>
              </w:rPr>
              <w:t>palataya, na pinag-iingatan para sa kapakinaba</w:t>
            </w:r>
            <w:r w:rsidR="008D2DF4">
              <w:rPr>
                <w:rFonts w:ascii="Times Ext Roman" w:hAnsi="Times Ext Roman" w:cs="Times Ext Roman"/>
                <w:spacing w:val="-4"/>
              </w:rPr>
              <w:softHyphen/>
            </w:r>
            <w:r w:rsidR="002E6EC7">
              <w:rPr>
                <w:rFonts w:ascii="Times Ext Roman" w:hAnsi="Times Ext Roman" w:cs="Times Ext Roman"/>
                <w:spacing w:val="-4"/>
              </w:rPr>
              <w:t>ngan ng buong sangkatauhan—ito ay upang mapabilis ang paglalathala ng mga aklat ng mga Kasulatan, kapwa sa orihinal na mga wika nito at sa salin sa Ingles.  Ang mga pagsisikap na makapagtayo ng walong Ma</w:t>
            </w:r>
            <w:r w:rsidR="002E6EC7" w:rsidRPr="002E6EC7">
              <w:rPr>
                <w:rFonts w:ascii="Times Ext Roman" w:hAnsi="Times Ext Roman" w:cs="Times Ext Roman"/>
                <w:spacing w:val="-4"/>
                <w:u w:val="single"/>
              </w:rPr>
              <w:t>sh</w:t>
            </w:r>
            <w:r w:rsidR="002E6EC7">
              <w:rPr>
                <w:rFonts w:ascii="Times Ext Roman" w:hAnsi="Times Ext Roman" w:cs="Times Ext Roman"/>
                <w:spacing w:val="-4"/>
              </w:rPr>
              <w:t>riqu’l-A</w:t>
            </w:r>
            <w:r w:rsidR="002E6EC7" w:rsidRPr="002E6EC7">
              <w:rPr>
                <w:rFonts w:ascii="Times Ext Roman" w:hAnsi="Times Ext Roman" w:cs="Times Ext Roman"/>
                <w:spacing w:val="-4"/>
                <w:u w:val="single"/>
              </w:rPr>
              <w:t>dh</w:t>
            </w:r>
            <w:r w:rsidR="002E6EC7">
              <w:rPr>
                <w:rFonts w:ascii="Times Ext Roman" w:hAnsi="Times Ext Roman" w:cs="Times Ext Roman"/>
                <w:spacing w:val="-4"/>
              </w:rPr>
              <w:t xml:space="preserve">kár, mga sagradong </w:t>
            </w:r>
            <w:r w:rsidR="00D258A6">
              <w:rPr>
                <w:rFonts w:ascii="Times Ext Roman" w:hAnsi="Times Ext Roman" w:cs="Times Ext Roman"/>
                <w:spacing w:val="-4"/>
              </w:rPr>
              <w:t>Templo na itinatayo para sa ikaluluwalhati ng Diyos, ay mabilis na nagpapatuloy.  Ang mga gawaing external affairs sa pambansang antas ay nag</w:t>
            </w:r>
            <w:r w:rsidR="008C1062">
              <w:rPr>
                <w:rFonts w:ascii="Times Ext Roman" w:hAnsi="Times Ext Roman" w:cs="Times Ext Roman"/>
                <w:spacing w:val="-4"/>
              </w:rPr>
              <w:t>ing higit na mabisa at lalong masistema, na higit pang pinasigla ng pag</w:t>
            </w:r>
            <w:r w:rsidR="008D2DF4">
              <w:rPr>
                <w:rFonts w:ascii="Times Ext Roman" w:hAnsi="Times Ext Roman" w:cs="Times Ext Roman"/>
                <w:spacing w:val="-4"/>
              </w:rPr>
              <w:softHyphen/>
            </w:r>
            <w:r w:rsidR="008C1062">
              <w:rPr>
                <w:rFonts w:ascii="Times Ext Roman" w:hAnsi="Times Ext Roman" w:cs="Times Ext Roman"/>
                <w:spacing w:val="-4"/>
              </w:rPr>
              <w:t>labas ng isang dokumento na ipinadala sa mga National Spiritual Assembly anim na buwan na ang nakararaan, na humahango sa malaki-laking kara</w:t>
            </w:r>
            <w:r w:rsidR="00664D22">
              <w:rPr>
                <w:rFonts w:ascii="Times Ext Roman" w:hAnsi="Times Ext Roman" w:cs="Times Ext Roman"/>
                <w:spacing w:val="-4"/>
              </w:rPr>
              <w:softHyphen/>
            </w:r>
            <w:r w:rsidR="008C1062">
              <w:rPr>
                <w:rFonts w:ascii="Times Ext Roman" w:hAnsi="Times Ext Roman" w:cs="Times Ext Roman"/>
                <w:spacing w:val="-4"/>
              </w:rPr>
              <w:t>nasan na nalikom sa loob ng dalawang nakaraang dekada at nagbigay ng isang pinalawak na balangkas ng pagkilos para sa pag-unlad ng mga pagsisikap na ito sa hinaharap.  Samantala, ang dalawang bagong Office ng Bahá’í International Community, mga kapatid ng United Nations Office na nasa New York at Geneva at ang Office nito sa Brussels, ay nagbukas na sa Addis Ababa at sa Jakarta, na pinalalawak pa ang mga pagkakataon para maihain ang mga pananaw ng Kapakanan sa international na antas sa Africa at sa Southeast Asia.  Madalas na ibinubunsod ng mga hinihingi ng paglaki, ang isang hanay ng mga Nation</w:t>
            </w:r>
            <w:r w:rsidR="00664D22">
              <w:rPr>
                <w:rFonts w:ascii="Times Ext Roman" w:hAnsi="Times Ext Roman" w:cs="Times Ext Roman"/>
                <w:spacing w:val="-4"/>
              </w:rPr>
              <w:softHyphen/>
            </w:r>
            <w:r w:rsidR="008C1062">
              <w:rPr>
                <w:rFonts w:ascii="Times Ext Roman" w:hAnsi="Times Ext Roman" w:cs="Times Ext Roman"/>
                <w:spacing w:val="-4"/>
              </w:rPr>
              <w:t xml:space="preserve">al Assembly ay nagpapalakas sa kanilang kakayahang mangasiwa, na makikita sa kanilang mapagliming pangangalaga sa mga yaman na nagagamit nila, sa kanilang mga pagsisikap na maging higit na bihasa sa mga kalagayan ng kanilang mga pamayanan, at sa kanilang </w:t>
            </w:r>
            <w:r w:rsidR="00CC4499">
              <w:rPr>
                <w:rFonts w:ascii="Times Ext Roman" w:hAnsi="Times Ext Roman" w:cs="Times Ext Roman"/>
                <w:spacing w:val="-4"/>
              </w:rPr>
              <w:t>pag-iingat na matiyak na ang pagtrabaho ng kanilang mga National Office ay higit pang lumakas; ang pangangailangang isaayos ang kahanga-hangang kabuuan ng kaalaman na natitipon na ngayon sa larangang ito ay nagbunsod ng paglikha sa World Centre ng Office for the Development of Administra</w:t>
            </w:r>
            <w:r w:rsidR="00664D22">
              <w:rPr>
                <w:rFonts w:ascii="Times Ext Roman" w:hAnsi="Times Ext Roman" w:cs="Times Ext Roman"/>
                <w:spacing w:val="-4"/>
              </w:rPr>
              <w:softHyphen/>
            </w:r>
            <w:r w:rsidR="00CC4499">
              <w:rPr>
                <w:rFonts w:ascii="Times Ext Roman" w:hAnsi="Times Ext Roman" w:cs="Times Ext Roman"/>
                <w:spacing w:val="-4"/>
              </w:rPr>
              <w:lastRenderedPageBreak/>
              <w:t xml:space="preserve">tive Systems.  Ang mga pagkukusa sa </w:t>
            </w:r>
            <w:r w:rsidR="008D2DF4">
              <w:rPr>
                <w:rFonts w:ascii="Times Ext Roman" w:hAnsi="Times Ext Roman" w:cs="Times Ext Roman"/>
                <w:i/>
                <w:spacing w:val="-4"/>
              </w:rPr>
              <w:t>social action</w:t>
            </w:r>
            <w:r w:rsidR="008D2DF4">
              <w:rPr>
                <w:rFonts w:ascii="Times Ext Roman" w:hAnsi="Times Ext Roman" w:cs="Times Ext Roman"/>
                <w:spacing w:val="-4"/>
              </w:rPr>
              <w:t xml:space="preserve"> ng iba’t-ibang uri ay patuloy na dumarami sa maraming mga bansa, na nagbibigay-daan upang matuto nang marami tungkol sa kung paano mailalapat ang kadu</w:t>
            </w:r>
            <w:r w:rsidR="00664D22">
              <w:rPr>
                <w:rFonts w:ascii="Times Ext Roman" w:hAnsi="Times Ext Roman" w:cs="Times Ext Roman"/>
                <w:spacing w:val="-4"/>
              </w:rPr>
              <w:softHyphen/>
            </w:r>
            <w:r w:rsidR="008D2DF4">
              <w:rPr>
                <w:rFonts w:ascii="Times Ext Roman" w:hAnsi="Times Ext Roman" w:cs="Times Ext Roman"/>
                <w:spacing w:val="-4"/>
              </w:rPr>
              <w:t>nu</w:t>
            </w:r>
            <w:r w:rsidR="00664D22">
              <w:rPr>
                <w:rFonts w:ascii="Times Ext Roman" w:hAnsi="Times Ext Roman" w:cs="Times Ext Roman"/>
                <w:spacing w:val="-4"/>
              </w:rPr>
              <w:softHyphen/>
            </w:r>
            <w:r w:rsidR="008D2DF4">
              <w:rPr>
                <w:rFonts w:ascii="Times Ext Roman" w:hAnsi="Times Ext Roman" w:cs="Times Ext Roman"/>
                <w:spacing w:val="-4"/>
              </w:rPr>
              <w:t>ngang nakapaloob sa mga Turo upang pabutihin ang mga kalagayang panlipunan at pang-ekonomiya; punong-puno ng pangako ang larangang ito na nag</w:t>
            </w:r>
            <w:r w:rsidR="00664D22">
              <w:rPr>
                <w:rFonts w:ascii="Times Ext Roman" w:hAnsi="Times Ext Roman" w:cs="Times Ext Roman"/>
                <w:spacing w:val="-4"/>
              </w:rPr>
              <w:softHyphen/>
            </w:r>
            <w:r w:rsidR="008D2DF4">
              <w:rPr>
                <w:rFonts w:ascii="Times Ext Roman" w:hAnsi="Times Ext Roman" w:cs="Times Ext Roman"/>
                <w:spacing w:val="-4"/>
              </w:rPr>
              <w:t>tatag kami ng International Advisory Board na may pitong miyembro na tutulong sa Office of Social and Economic Development, na nagbubukas sa kasunod na yugto sa ebolusyon ng Office na iyon.  Ang tatlong miyembro ng Board ay maglilingkod rin bilang coordinating team ng Office at maninirahan sa Banal na Lupain.</w:t>
            </w:r>
          </w:p>
        </w:tc>
      </w:tr>
      <w:tr w:rsidR="00975ACC" w:rsidRPr="00E547B2" w:rsidTr="00975ACC">
        <w:trPr>
          <w:tblCellSpacing w:w="144" w:type="dxa"/>
        </w:trPr>
        <w:tc>
          <w:tcPr>
            <w:tcW w:w="4176" w:type="dxa"/>
          </w:tcPr>
          <w:p w:rsidR="00B21643" w:rsidRDefault="00454320" w:rsidP="008D2DF4">
            <w:pPr>
              <w:pStyle w:val="Textbody"/>
              <w:spacing w:after="0"/>
              <w:ind w:firstLine="288"/>
              <w:rPr>
                <w:rFonts w:ascii="Times Ext Roman" w:hAnsi="Times Ext Roman" w:cs="Times Ext Roman"/>
              </w:rPr>
            </w:pPr>
            <w:r>
              <w:rPr>
                <w:rFonts w:ascii="Times Ext Roman" w:hAnsi="Times Ext Roman" w:cs="Times Ext Roman"/>
              </w:rPr>
              <w:lastRenderedPageBreak/>
              <w:t xml:space="preserve">At this </w:t>
            </w:r>
            <w:r w:rsidRPr="00E547B2">
              <w:rPr>
                <w:rFonts w:ascii="Times Ext Roman" w:hAnsi="Times Ext Roman" w:cs="Times Ext Roman"/>
                <w:lang w:val="en-US"/>
              </w:rPr>
              <w:t>Ri</w:t>
            </w:r>
            <w:r w:rsidRPr="00E547B2">
              <w:rPr>
                <w:rFonts w:ascii="Times Ext Roman" w:hAnsi="Times Ext Roman" w:cs="Times Ext Roman"/>
                <w:kern w:val="0"/>
                <w:lang w:val="en-US"/>
              </w:rPr>
              <w:t>ḍván</w:t>
            </w:r>
            <w:r>
              <w:rPr>
                <w:rFonts w:ascii="Times Ext Roman" w:hAnsi="Times Ext Roman" w:cs="Times Ext Roman"/>
                <w:kern w:val="0"/>
                <w:lang w:val="en-US"/>
              </w:rPr>
              <w:t>, then, while we see much to be done, we see many ready to do it.  In thousands of clusters, neighbourhoods, and villages, fresh springs of faith and assuran</w:t>
            </w:r>
            <w:r w:rsidR="008D2DF4">
              <w:rPr>
                <w:rFonts w:ascii="Times Ext Roman" w:hAnsi="Times Ext Roman" w:cs="Times Ext Roman"/>
                <w:kern w:val="0"/>
                <w:lang w:val="en-US"/>
              </w:rPr>
              <w:t>c</w:t>
            </w:r>
            <w:r>
              <w:rPr>
                <w:rFonts w:ascii="Times Ext Roman" w:hAnsi="Times Ext Roman" w:cs="Times Ext Roman"/>
                <w:kern w:val="0"/>
                <w:lang w:val="en-US"/>
              </w:rPr>
              <w:t xml:space="preserve">e are pouring forth, cheering the spirits of those touched by their reviving waters.  In places, the flow is a steady stream, in some, already a river.  Now is not the moment for any soul to linger upon the bank—let all lend </w:t>
            </w:r>
            <w:proofErr w:type="gramStart"/>
            <w:r>
              <w:rPr>
                <w:rFonts w:ascii="Times Ext Roman" w:hAnsi="Times Ext Roman" w:cs="Times Ext Roman"/>
                <w:kern w:val="0"/>
                <w:lang w:val="en-US"/>
              </w:rPr>
              <w:t>themselves</w:t>
            </w:r>
            <w:proofErr w:type="gramEnd"/>
            <w:r>
              <w:rPr>
                <w:rFonts w:ascii="Times Ext Roman" w:hAnsi="Times Ext Roman" w:cs="Times Ext Roman"/>
                <w:kern w:val="0"/>
                <w:lang w:val="en-US"/>
              </w:rPr>
              <w:t xml:space="preserve"> to the onward surge.</w:t>
            </w:r>
          </w:p>
        </w:tc>
        <w:tc>
          <w:tcPr>
            <w:tcW w:w="5040" w:type="dxa"/>
          </w:tcPr>
          <w:p w:rsidR="00B21643" w:rsidRPr="008D2DF4" w:rsidRDefault="008D2DF4" w:rsidP="008D2DF4">
            <w:pPr>
              <w:pStyle w:val="Textbody"/>
              <w:spacing w:after="0"/>
              <w:ind w:firstLine="288"/>
              <w:rPr>
                <w:rFonts w:ascii="Times Ext Roman" w:hAnsi="Times Ext Roman" w:cs="Times Ext Roman"/>
                <w:spacing w:val="-4"/>
              </w:rPr>
            </w:pPr>
            <w:r>
              <w:rPr>
                <w:rFonts w:ascii="Times Ext Roman" w:hAnsi="Times Ext Roman" w:cs="Times Ext Roman"/>
                <w:spacing w:val="-4"/>
                <w:lang w:val="en-US"/>
              </w:rPr>
              <w:t xml:space="preserve">Sa </w:t>
            </w:r>
            <w:r w:rsidRPr="008D2DF4">
              <w:rPr>
                <w:rFonts w:ascii="Times Ext Roman" w:hAnsi="Times Ext Roman" w:cs="Times Ext Roman"/>
                <w:spacing w:val="-4"/>
                <w:lang w:val="en-US"/>
              </w:rPr>
              <w:t>Ri</w:t>
            </w:r>
            <w:r w:rsidRPr="008D2DF4">
              <w:rPr>
                <w:rFonts w:ascii="Times Ext Roman" w:hAnsi="Times Ext Roman" w:cs="Times Ext Roman"/>
                <w:spacing w:val="-4"/>
                <w:kern w:val="0"/>
                <w:lang w:val="en-US"/>
              </w:rPr>
              <w:t>ḍván</w:t>
            </w:r>
            <w:r>
              <w:rPr>
                <w:rFonts w:ascii="Times Ext Roman" w:hAnsi="Times Ext Roman" w:cs="Times Ext Roman"/>
                <w:spacing w:val="-4"/>
                <w:kern w:val="0"/>
                <w:lang w:val="en-US"/>
              </w:rPr>
              <w:t xml:space="preserve"> na ito, kung gayon, samantalang mara</w:t>
            </w:r>
            <w:r w:rsidR="00664D22">
              <w:rPr>
                <w:rFonts w:ascii="Times Ext Roman" w:hAnsi="Times Ext Roman" w:cs="Times Ext Roman"/>
                <w:spacing w:val="-4"/>
                <w:kern w:val="0"/>
                <w:lang w:val="en-US"/>
              </w:rPr>
              <w:softHyphen/>
            </w:r>
            <w:r>
              <w:rPr>
                <w:rFonts w:ascii="Times Ext Roman" w:hAnsi="Times Ext Roman" w:cs="Times Ext Roman"/>
                <w:spacing w:val="-4"/>
                <w:kern w:val="0"/>
                <w:lang w:val="en-US"/>
              </w:rPr>
              <w:t xml:space="preserve">mi kaming nakikitang kailangang gawain, marami rin kaming nakikitang handing gumawa nito.  Sa libo-libong mga cluster, mga neighbourhood, at mga barangay, ang panibagong mga </w:t>
            </w:r>
            <w:proofErr w:type="gramStart"/>
            <w:r>
              <w:rPr>
                <w:rFonts w:ascii="Times Ext Roman" w:hAnsi="Times Ext Roman" w:cs="Times Ext Roman"/>
                <w:spacing w:val="-4"/>
                <w:kern w:val="0"/>
                <w:lang w:val="en-US"/>
              </w:rPr>
              <w:t>bukal  ng</w:t>
            </w:r>
            <w:proofErr w:type="gramEnd"/>
            <w:r>
              <w:rPr>
                <w:rFonts w:ascii="Times Ext Roman" w:hAnsi="Times Ext Roman" w:cs="Times Ext Roman"/>
                <w:spacing w:val="-4"/>
                <w:kern w:val="0"/>
                <w:lang w:val="en-US"/>
              </w:rPr>
              <w:t xml:space="preserve"> pananalig at katiyakan ay bumubuhos, pinaliligaya ang mga espiritu noong mga naantig ng kanilang nagbibigay-buhay na mga tubig.  Sa ilang mga lugar, ang daloy ay isang patuloy na sapa, sa iba pa, ilog na ito.  Ngayon ay hindi panahon para sa anumang kaluluwa na tumayo-tayo pa sa pampang—tulutang ang lahat ay ibigay ang kanilang mga sarili sa sumusulong na bugso.</w:t>
            </w:r>
          </w:p>
        </w:tc>
      </w:tr>
      <w:tr w:rsidR="001C5BE4" w:rsidRPr="00E547B2" w:rsidTr="00975ACC">
        <w:trPr>
          <w:tblCellSpacing w:w="144" w:type="dxa"/>
        </w:trPr>
        <w:tc>
          <w:tcPr>
            <w:tcW w:w="4176" w:type="dxa"/>
          </w:tcPr>
          <w:p w:rsidR="001C5BE4" w:rsidRPr="001C5BE4" w:rsidRDefault="001C5BE4" w:rsidP="001C5BE4">
            <w:pPr>
              <w:pStyle w:val="Textbody"/>
              <w:spacing w:after="0"/>
              <w:jc w:val="right"/>
              <w:rPr>
                <w:rFonts w:ascii="Times Ext Roman" w:hAnsi="Times Ext Roman" w:cs="Times Ext Roman"/>
                <w:lang w:val="en-US"/>
              </w:rPr>
            </w:pPr>
            <w:r>
              <w:rPr>
                <w:rFonts w:ascii="Times Ext Roman" w:hAnsi="Times Ext Roman" w:cs="Times Ext Roman"/>
                <w:lang w:val="en-US"/>
              </w:rPr>
              <w:t>[signed] The Universal House of Justice</w:t>
            </w:r>
          </w:p>
        </w:tc>
        <w:tc>
          <w:tcPr>
            <w:tcW w:w="5040" w:type="dxa"/>
          </w:tcPr>
          <w:p w:rsidR="001C5BE4" w:rsidRPr="001C5BE4" w:rsidRDefault="001C5BE4" w:rsidP="001C5BE4">
            <w:pPr>
              <w:pStyle w:val="Textbody"/>
              <w:spacing w:after="0"/>
              <w:jc w:val="right"/>
              <w:rPr>
                <w:rFonts w:ascii="Times Ext Roman" w:hAnsi="Times Ext Roman" w:cs="Times Ext Roman"/>
                <w:lang w:val="en-US"/>
              </w:rPr>
            </w:pPr>
            <w:r>
              <w:rPr>
                <w:rFonts w:ascii="Times Ext Roman" w:hAnsi="Times Ext Roman" w:cs="Times Ext Roman"/>
                <w:lang w:val="en-US"/>
              </w:rPr>
              <w:t>[lagda] Ang Universal House of Justice</w:t>
            </w:r>
          </w:p>
        </w:tc>
      </w:tr>
    </w:tbl>
    <w:p w:rsidR="00164000" w:rsidRPr="001C5BE4" w:rsidRDefault="00164000" w:rsidP="00E547B2">
      <w:pPr>
        <w:pStyle w:val="Textbody"/>
        <w:spacing w:after="0"/>
        <w:ind w:right="-720"/>
        <w:rPr>
          <w:rFonts w:ascii="Times Ext Roman" w:hAnsi="Times Ext Roman" w:cs="Times Ext Roman"/>
          <w:lang w:val="en-US"/>
        </w:rPr>
      </w:pPr>
    </w:p>
    <w:sectPr w:rsidR="00164000" w:rsidRPr="001C5BE4" w:rsidSect="00975ACC">
      <w:headerReference w:type="default" r:id="rId8"/>
      <w:headerReference w:type="first" r:id="rId9"/>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391" w:rsidRDefault="00D04391">
      <w:r>
        <w:separator/>
      </w:r>
    </w:p>
  </w:endnote>
  <w:endnote w:type="continuationSeparator" w:id="0">
    <w:p w:rsidR="00D04391" w:rsidRDefault="00D0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tarSymbol, 'Arial Unicode MS'">
    <w:charset w:val="02"/>
    <w:family w:val="auto"/>
    <w:pitch w:val="default"/>
  </w:font>
  <w:font w:name="MS Shell Dlg 2">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391" w:rsidRDefault="00D04391">
      <w:r>
        <w:rPr>
          <w:color w:val="000000"/>
        </w:rPr>
        <w:separator/>
      </w:r>
    </w:p>
  </w:footnote>
  <w:footnote w:type="continuationSeparator" w:id="0">
    <w:p w:rsidR="00D04391" w:rsidRDefault="00D04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00" w:rsidRPr="00772ADF" w:rsidRDefault="00772ADF" w:rsidP="00772ADF">
    <w:pPr>
      <w:pStyle w:val="Header"/>
      <w:tabs>
        <w:tab w:val="clear" w:pos="4986"/>
        <w:tab w:val="clear" w:pos="9972"/>
        <w:tab w:val="center" w:pos="4680"/>
        <w:tab w:val="right" w:pos="9360"/>
      </w:tabs>
      <w:ind w:left="-270"/>
      <w:rPr>
        <w:rFonts w:ascii="Times Ext Roman" w:hAnsi="Times Ext Roman" w:cs="Times Ext Roman"/>
        <w:sz w:val="20"/>
        <w:szCs w:val="20"/>
      </w:rPr>
    </w:pPr>
    <w:r w:rsidRPr="00772ADF">
      <w:rPr>
        <w:rFonts w:ascii="Times Ext Roman" w:hAnsi="Times Ext Roman" w:cs="Times Ext Roman"/>
        <w:sz w:val="20"/>
        <w:szCs w:val="20"/>
      </w:rPr>
      <w:t>To the Bahá’ís of the World</w:t>
    </w:r>
    <w:r w:rsidR="00B8440C" w:rsidRPr="00772ADF">
      <w:rPr>
        <w:rFonts w:ascii="Times Ext Roman" w:hAnsi="Times Ext Roman" w:cs="Times Ext Roman"/>
        <w:sz w:val="20"/>
        <w:szCs w:val="20"/>
      </w:rPr>
      <w:tab/>
      <w:t xml:space="preserve">Page </w:t>
    </w:r>
    <w:r w:rsidR="00B8440C" w:rsidRPr="00772ADF">
      <w:rPr>
        <w:rStyle w:val="PageNumber"/>
        <w:rFonts w:ascii="Times Ext Roman" w:hAnsi="Times Ext Roman" w:cs="Times Ext Roman"/>
        <w:sz w:val="20"/>
        <w:szCs w:val="20"/>
      </w:rPr>
      <w:fldChar w:fldCharType="begin"/>
    </w:r>
    <w:r w:rsidR="00B8440C" w:rsidRPr="00772ADF">
      <w:rPr>
        <w:rStyle w:val="PageNumber"/>
        <w:rFonts w:ascii="Times Ext Roman" w:hAnsi="Times Ext Roman" w:cs="Times Ext Roman"/>
        <w:sz w:val="20"/>
        <w:szCs w:val="20"/>
      </w:rPr>
      <w:instrText xml:space="preserve"> PAGE </w:instrText>
    </w:r>
    <w:r w:rsidR="00B8440C" w:rsidRPr="00772ADF">
      <w:rPr>
        <w:rStyle w:val="PageNumber"/>
        <w:rFonts w:ascii="Times Ext Roman" w:hAnsi="Times Ext Roman" w:cs="Times Ext Roman"/>
        <w:sz w:val="20"/>
        <w:szCs w:val="20"/>
      </w:rPr>
      <w:fldChar w:fldCharType="separate"/>
    </w:r>
    <w:r w:rsidR="00E30F05">
      <w:rPr>
        <w:rStyle w:val="PageNumber"/>
        <w:rFonts w:ascii="Times Ext Roman" w:hAnsi="Times Ext Roman" w:cs="Times Ext Roman"/>
        <w:noProof/>
        <w:sz w:val="20"/>
        <w:szCs w:val="20"/>
      </w:rPr>
      <w:t>2</w:t>
    </w:r>
    <w:r w:rsidR="00B8440C" w:rsidRPr="00772ADF">
      <w:rPr>
        <w:rStyle w:val="PageNumber"/>
        <w:rFonts w:ascii="Times Ext Roman" w:hAnsi="Times Ext Roman" w:cs="Times Ext Roman"/>
        <w:sz w:val="20"/>
        <w:szCs w:val="20"/>
      </w:rPr>
      <w:fldChar w:fldCharType="end"/>
    </w:r>
    <w:r w:rsidR="00B8440C" w:rsidRPr="00772ADF">
      <w:rPr>
        <w:rStyle w:val="PageNumber"/>
        <w:rFonts w:ascii="Times Ext Roman" w:hAnsi="Times Ext Roman" w:cs="Times Ext Roman"/>
        <w:sz w:val="20"/>
        <w:szCs w:val="20"/>
      </w:rPr>
      <w:t xml:space="preserve"> of </w:t>
    </w:r>
    <w:r w:rsidR="00B8440C" w:rsidRPr="00772ADF">
      <w:rPr>
        <w:rStyle w:val="PageNumber"/>
        <w:rFonts w:ascii="Times Ext Roman" w:hAnsi="Times Ext Roman" w:cs="Times Ext Roman"/>
        <w:sz w:val="20"/>
        <w:szCs w:val="20"/>
      </w:rPr>
      <w:fldChar w:fldCharType="begin"/>
    </w:r>
    <w:r w:rsidR="00B8440C" w:rsidRPr="00772ADF">
      <w:rPr>
        <w:rStyle w:val="PageNumber"/>
        <w:rFonts w:ascii="Times Ext Roman" w:hAnsi="Times Ext Roman" w:cs="Times Ext Roman"/>
        <w:sz w:val="20"/>
        <w:szCs w:val="20"/>
      </w:rPr>
      <w:instrText xml:space="preserve"> NUMPAGES \* ARABIC </w:instrText>
    </w:r>
    <w:r w:rsidR="00B8440C" w:rsidRPr="00772ADF">
      <w:rPr>
        <w:rStyle w:val="PageNumber"/>
        <w:rFonts w:ascii="Times Ext Roman" w:hAnsi="Times Ext Roman" w:cs="Times Ext Roman"/>
        <w:sz w:val="20"/>
        <w:szCs w:val="20"/>
      </w:rPr>
      <w:fldChar w:fldCharType="separate"/>
    </w:r>
    <w:r w:rsidR="00E30F05">
      <w:rPr>
        <w:rStyle w:val="PageNumber"/>
        <w:rFonts w:ascii="Times Ext Roman" w:hAnsi="Times Ext Roman" w:cs="Times Ext Roman"/>
        <w:noProof/>
        <w:sz w:val="20"/>
        <w:szCs w:val="20"/>
      </w:rPr>
      <w:t>6</w:t>
    </w:r>
    <w:r w:rsidR="00B8440C" w:rsidRPr="00772ADF">
      <w:rPr>
        <w:rStyle w:val="PageNumber"/>
        <w:rFonts w:ascii="Times Ext Roman" w:hAnsi="Times Ext Roman" w:cs="Times Ext Roman"/>
        <w:sz w:val="20"/>
        <w:szCs w:val="20"/>
      </w:rPr>
      <w:fldChar w:fldCharType="end"/>
    </w:r>
    <w:r w:rsidR="00B8440C" w:rsidRPr="00772ADF">
      <w:rPr>
        <w:rStyle w:val="PageNumber"/>
        <w:rFonts w:ascii="Times Ext Roman" w:hAnsi="Times Ext Roman" w:cs="Times Ext Roman"/>
        <w:sz w:val="20"/>
        <w:szCs w:val="20"/>
      </w:rPr>
      <w:tab/>
    </w:r>
    <w:r w:rsidRPr="00772ADF">
      <w:rPr>
        <w:rFonts w:ascii="Times Ext Roman" w:hAnsi="Times Ext Roman" w:cs="Times Ext Roman"/>
        <w:sz w:val="20"/>
        <w:szCs w:val="20"/>
        <w:lang w:val="en-US"/>
      </w:rPr>
      <w:t>Ri</w:t>
    </w:r>
    <w:r w:rsidRPr="00772ADF">
      <w:rPr>
        <w:rFonts w:ascii="Times Ext Roman" w:hAnsi="Times Ext Roman" w:cs="Times Ext Roman"/>
        <w:kern w:val="0"/>
        <w:sz w:val="20"/>
        <w:szCs w:val="20"/>
        <w:lang w:val="en-US"/>
      </w:rPr>
      <w:t>ḍván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D3" w:rsidRPr="00E547B2" w:rsidRDefault="00E547B2" w:rsidP="00191FE6">
    <w:pPr>
      <w:pStyle w:val="Header"/>
      <w:spacing w:line="276" w:lineRule="auto"/>
      <w:jc w:val="center"/>
    </w:pPr>
    <w:r w:rsidRPr="00E547B2">
      <w:rPr>
        <w:bCs/>
      </w:rPr>
      <w:t>THE UNIVERSAL HOUSE OF JUSTICE</w:t>
    </w:r>
  </w:p>
  <w:p w:rsidR="004146D3" w:rsidRPr="00E547B2" w:rsidRDefault="00D04391" w:rsidP="00191FE6">
    <w:pPr>
      <w:pStyle w:val="Header"/>
      <w:spacing w:line="276" w:lineRule="auto"/>
      <w:jc w:val="center"/>
    </w:pPr>
  </w:p>
  <w:p w:rsidR="004146D3" w:rsidRPr="00E547B2" w:rsidRDefault="00D04391" w:rsidP="00191FE6">
    <w:pPr>
      <w:pStyle w:val="Header"/>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6"/>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547B2"/>
    <w:rsid w:val="00056E76"/>
    <w:rsid w:val="000B2154"/>
    <w:rsid w:val="00164000"/>
    <w:rsid w:val="00164687"/>
    <w:rsid w:val="001778B8"/>
    <w:rsid w:val="00185691"/>
    <w:rsid w:val="00191FE6"/>
    <w:rsid w:val="001C5BE4"/>
    <w:rsid w:val="00235FC2"/>
    <w:rsid w:val="00273C30"/>
    <w:rsid w:val="002E6EC7"/>
    <w:rsid w:val="002E77ED"/>
    <w:rsid w:val="00323A51"/>
    <w:rsid w:val="00337D99"/>
    <w:rsid w:val="003B0BE4"/>
    <w:rsid w:val="003B23AD"/>
    <w:rsid w:val="00452607"/>
    <w:rsid w:val="00454320"/>
    <w:rsid w:val="00491406"/>
    <w:rsid w:val="004B29E2"/>
    <w:rsid w:val="004D7187"/>
    <w:rsid w:val="004F7926"/>
    <w:rsid w:val="00551265"/>
    <w:rsid w:val="005F43E3"/>
    <w:rsid w:val="00664D22"/>
    <w:rsid w:val="00681CFC"/>
    <w:rsid w:val="006A7E27"/>
    <w:rsid w:val="006B30D2"/>
    <w:rsid w:val="006B3867"/>
    <w:rsid w:val="00717ECD"/>
    <w:rsid w:val="00751C53"/>
    <w:rsid w:val="00772ADF"/>
    <w:rsid w:val="00777E5F"/>
    <w:rsid w:val="00811DE1"/>
    <w:rsid w:val="008A1EC1"/>
    <w:rsid w:val="008A34F5"/>
    <w:rsid w:val="008C1062"/>
    <w:rsid w:val="008D2DF4"/>
    <w:rsid w:val="00913C79"/>
    <w:rsid w:val="00943B4C"/>
    <w:rsid w:val="00945804"/>
    <w:rsid w:val="00965E1A"/>
    <w:rsid w:val="009708B8"/>
    <w:rsid w:val="00975ACC"/>
    <w:rsid w:val="00A04900"/>
    <w:rsid w:val="00A16FE7"/>
    <w:rsid w:val="00A36ECB"/>
    <w:rsid w:val="00A95A33"/>
    <w:rsid w:val="00A96CD5"/>
    <w:rsid w:val="00B21643"/>
    <w:rsid w:val="00B8440C"/>
    <w:rsid w:val="00B94B11"/>
    <w:rsid w:val="00BC0189"/>
    <w:rsid w:val="00C00C8F"/>
    <w:rsid w:val="00C1330C"/>
    <w:rsid w:val="00C44777"/>
    <w:rsid w:val="00C86B36"/>
    <w:rsid w:val="00CC4499"/>
    <w:rsid w:val="00CD0445"/>
    <w:rsid w:val="00D00CAE"/>
    <w:rsid w:val="00D04391"/>
    <w:rsid w:val="00D258A6"/>
    <w:rsid w:val="00D35994"/>
    <w:rsid w:val="00DD00E3"/>
    <w:rsid w:val="00E11505"/>
    <w:rsid w:val="00E1294E"/>
    <w:rsid w:val="00E30F05"/>
    <w:rsid w:val="00E547B2"/>
    <w:rsid w:val="00EC17D8"/>
    <w:rsid w:val="00EE018F"/>
    <w:rsid w:val="00EE6F9A"/>
    <w:rsid w:val="00F27D59"/>
    <w:rsid w:val="00F335ED"/>
    <w:rsid w:val="00F85C14"/>
    <w:rsid w:val="00F945A2"/>
    <w:rsid w:val="00FB5DE3"/>
    <w:rsid w:val="00FD316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en-PH" w:eastAsia="en-PH"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autoSpaceDE w:val="0"/>
    </w:pPr>
    <w:rPr>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cs="Times New Roman"/>
    </w:rPr>
  </w:style>
  <w:style w:type="paragraph" w:customStyle="1" w:styleId="Heading">
    <w:name w:val="Heading"/>
    <w:basedOn w:val="Standard"/>
    <w:next w:val="Textbody"/>
    <w:pPr>
      <w:keepNext/>
      <w:spacing w:before="240" w:after="120"/>
    </w:pPr>
    <w:rPr>
      <w:rFonts w:ascii="Arial"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pPr>
      <w:autoSpaceDE w:val="0"/>
      <w:spacing w:before="212" w:after="212"/>
    </w:pPr>
    <w:rPr>
      <w:rFonts w:ascii="Tahoma" w:eastAsia="Tahoma" w:hAnsi="Tahoma"/>
      <w:i/>
      <w:iCs/>
      <w:sz w:val="35"/>
      <w:szCs w:val="35"/>
    </w:rPr>
  </w:style>
  <w:style w:type="paragraph" w:customStyle="1" w:styleId="Index">
    <w:name w:val="Index"/>
    <w:basedOn w:val="Standard"/>
    <w:pPr>
      <w:suppressLineNumbers/>
    </w:pPr>
    <w:rPr>
      <w:rFonts w:cs="Tahoma"/>
    </w:rPr>
  </w:style>
  <w:style w:type="paragraph" w:styleId="BodyTextFirstIndent">
    <w:name w:val="Body Text First Indent"/>
    <w:basedOn w:val="Textbody"/>
    <w:pPr>
      <w:ind w:firstLine="283"/>
    </w:pPr>
  </w:style>
  <w:style w:type="paragraph" w:styleId="Header">
    <w:name w:val="header"/>
    <w:basedOn w:val="Standard"/>
    <w:pPr>
      <w:suppressLineNumbers/>
      <w:tabs>
        <w:tab w:val="center" w:pos="4986"/>
        <w:tab w:val="right" w:pos="9972"/>
      </w:tabs>
    </w:pPr>
  </w:style>
  <w:style w:type="paragraph" w:styleId="Footer">
    <w:name w:val="footer"/>
    <w:basedOn w:val="Standard"/>
    <w:link w:val="FooterChar"/>
    <w:uiPriority w:val="99"/>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
    <w:name w:val="Text"/>
    <w:basedOn w:val="Caption"/>
  </w:style>
  <w:style w:type="paragraph" w:styleId="Title">
    <w:name w:val="Title"/>
    <w:basedOn w:val="Heading"/>
    <w:next w:val="Subtitle"/>
    <w:pPr>
      <w:jc w:val="center"/>
    </w:pPr>
    <w:rPr>
      <w:b/>
      <w:bCs/>
      <w:sz w:val="36"/>
      <w:szCs w:val="36"/>
    </w:rPr>
  </w:style>
  <w:style w:type="paragraph" w:styleId="Subtitle">
    <w:name w:val="Subtitle"/>
    <w:basedOn w:val="Heading"/>
    <w:next w:val="Textbody"/>
    <w:pPr>
      <w:jc w:val="center"/>
    </w:pPr>
    <w:rPr>
      <w:i/>
      <w:iCs/>
    </w:rPr>
  </w:style>
  <w:style w:type="paragraph" w:customStyle="1" w:styleId="Quotations">
    <w:name w:val="Quotations"/>
    <w:basedOn w:val="Standard"/>
    <w:pPr>
      <w:spacing w:after="283"/>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Objectwitharrow">
    <w:name w:val="Object with arrow"/>
    <w:basedOn w:val="Standard"/>
  </w:style>
  <w:style w:type="paragraph" w:customStyle="1" w:styleId="Objectwithshadow">
    <w:name w:val="Object with shadow"/>
    <w:basedOn w:val="Standard"/>
  </w:style>
  <w:style w:type="paragraph" w:customStyle="1" w:styleId="Objectwithoutfill">
    <w:name w:val="Object without fill"/>
    <w:basedOn w:val="Standard"/>
  </w:style>
  <w:style w:type="paragraph" w:customStyle="1" w:styleId="Textbodyjustified">
    <w:name w:val="Text body justified"/>
    <w:basedOn w:val="Standard"/>
  </w:style>
  <w:style w:type="paragraph" w:customStyle="1" w:styleId="Title1">
    <w:name w:val="Title1"/>
    <w:basedOn w:val="Standard"/>
    <w:pPr>
      <w:jc w:val="center"/>
    </w:pPr>
  </w:style>
  <w:style w:type="paragraph" w:customStyle="1" w:styleId="Title2">
    <w:name w:val="Title2"/>
    <w:basedOn w:val="Standard"/>
    <w:pPr>
      <w:spacing w:before="57" w:after="57"/>
      <w:ind w:left="113" w:right="113"/>
      <w:jc w:val="center"/>
    </w:pPr>
  </w:style>
  <w:style w:type="paragraph" w:customStyle="1" w:styleId="Heading1">
    <w:name w:val="Heading1"/>
    <w:basedOn w:val="Standard"/>
    <w:pPr>
      <w:spacing w:before="238" w:after="119"/>
    </w:pPr>
  </w:style>
  <w:style w:type="paragraph" w:customStyle="1" w:styleId="Heading2">
    <w:name w:val="Heading2"/>
    <w:basedOn w:val="Standard"/>
    <w:pPr>
      <w:spacing w:before="238" w:after="119"/>
    </w:pPr>
  </w:style>
  <w:style w:type="paragraph" w:customStyle="1" w:styleId="DimensionLine">
    <w:name w:val="Dimension Line"/>
    <w:basedOn w:val="Standard"/>
  </w:style>
  <w:style w:type="paragraph" w:customStyle="1" w:styleId="DefaultLTGliederung1">
    <w:name w:val="Default~LT~Gliederung 1"/>
    <w:pPr>
      <w:tabs>
        <w:tab w:val="left" w:pos="1980"/>
        <w:tab w:val="left" w:pos="3420"/>
        <w:tab w:val="left" w:pos="4860"/>
        <w:tab w:val="left" w:pos="6300"/>
        <w:tab w:val="left" w:pos="7740"/>
        <w:tab w:val="left" w:pos="9180"/>
        <w:tab w:val="left" w:pos="10620"/>
        <w:tab w:val="left" w:pos="12060"/>
        <w:tab w:val="left" w:pos="13500"/>
        <w:tab w:val="left" w:pos="14940"/>
        <w:tab w:val="left" w:pos="16380"/>
      </w:tabs>
      <w:autoSpaceDE w:val="0"/>
      <w:spacing w:before="160" w:line="200" w:lineRule="atLeast"/>
      <w:ind w:left="540"/>
    </w:pPr>
    <w:rPr>
      <w:rFonts w:ascii="Tahoma" w:eastAsia="Tahoma" w:hAnsi="Tahoma"/>
      <w:color w:val="000000"/>
      <w:sz w:val="64"/>
      <w:szCs w:val="64"/>
    </w:rPr>
  </w:style>
  <w:style w:type="paragraph" w:customStyle="1" w:styleId="DefaultLTGliederung2">
    <w:name w:val="Default~LT~Gliederung 2"/>
    <w:basedOn w:val="DefaultLTGliederung1"/>
    <w:pPr>
      <w:tabs>
        <w:tab w:val="clear" w:pos="1980"/>
        <w:tab w:val="clear" w:pos="3420"/>
        <w:tab w:val="clear" w:pos="4860"/>
        <w:tab w:val="clear" w:pos="6300"/>
        <w:tab w:val="clear" w:pos="7740"/>
        <w:tab w:val="clear" w:pos="9180"/>
        <w:tab w:val="clear" w:pos="10620"/>
        <w:tab w:val="clear" w:pos="12060"/>
        <w:tab w:val="clear" w:pos="13500"/>
        <w:tab w:val="clear" w:pos="14940"/>
        <w:tab w:val="clear" w:pos="16380"/>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DefaultLTGliederung3">
    <w:name w:val="Default~LT~Gliederung 3"/>
    <w:basedOn w:val="DefaultLTGliederung2"/>
    <w:pPr>
      <w:tabs>
        <w:tab w:val="clear" w:pos="1440"/>
        <w:tab w:val="clear" w:pos="2610"/>
        <w:tab w:val="clear" w:pos="4050"/>
        <w:tab w:val="clear" w:pos="5490"/>
        <w:tab w:val="clear" w:pos="6930"/>
        <w:tab w:val="clear" w:pos="8370"/>
        <w:tab w:val="clear" w:pos="9810"/>
        <w:tab w:val="clear" w:pos="11250"/>
        <w:tab w:val="clear" w:pos="12690"/>
        <w:tab w:val="clear" w:pos="14130"/>
        <w:tab w:val="clear" w:pos="15570"/>
        <w:tab w:val="clear" w:pos="17010"/>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DefaultLTGliederung4">
    <w:name w:val="Default~LT~Gliederung 4"/>
    <w:basedOn w:val="DefaultLTGliederung3"/>
    <w:pPr>
      <w:spacing w:before="100"/>
    </w:pPr>
    <w:rPr>
      <w:sz w:val="40"/>
      <w:szCs w:val="40"/>
    </w:rPr>
  </w:style>
  <w:style w:type="paragraph" w:customStyle="1" w:styleId="DefaultLTGliederung5">
    <w:name w:val="Default~LT~Gliederung 5"/>
    <w:basedOn w:val="DefaultLTGliederung4"/>
    <w:pPr>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jc w:val="center"/>
    </w:pPr>
    <w:rPr>
      <w:rFonts w:ascii="Tahoma" w:eastAsia="Tahoma" w:hAnsi="Tahoma"/>
      <w:color w:val="000000"/>
      <w:sz w:val="88"/>
      <w:szCs w:val="88"/>
    </w:rPr>
  </w:style>
  <w:style w:type="paragraph" w:customStyle="1" w:styleId="DefaultLTUntertitel">
    <w:name w:val="Default~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line="200" w:lineRule="atLeast"/>
      <w:jc w:val="center"/>
    </w:pPr>
    <w:rPr>
      <w:rFonts w:ascii="Tahoma" w:eastAsia="Tahoma" w:hAnsi="Tahoma"/>
      <w:color w:val="000000"/>
      <w:sz w:val="64"/>
      <w:szCs w:val="64"/>
    </w:rPr>
  </w:style>
  <w:style w:type="paragraph" w:customStyle="1" w:styleId="DefaultLTNotizen">
    <w:name w:val="Default~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Tahoma" w:eastAsia="Tahoma" w:hAnsi="Tahoma"/>
      <w:color w:val="000000"/>
    </w:rPr>
  </w:style>
  <w:style w:type="paragraph" w:customStyle="1" w:styleId="DefaultLTHintergrundobjekte">
    <w:name w:val="Default~LT~Hintergrundobjekt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eastAsia="Times New Roman" w:cs="Times New Roman"/>
      <w:color w:val="000000"/>
      <w:sz w:val="48"/>
      <w:szCs w:val="48"/>
    </w:rPr>
  </w:style>
  <w:style w:type="paragraph" w:customStyle="1" w:styleId="DefaultLTHintergrund">
    <w:name w:val="Default~LT~Hintergrund"/>
    <w:pPr>
      <w:autoSpaceDE w:val="0"/>
      <w:jc w:val="center"/>
    </w:pPr>
  </w:style>
  <w:style w:type="paragraph" w:customStyle="1" w:styleId="WW-Title">
    <w:name w:val="WW-Titl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jc w:val="center"/>
    </w:pPr>
    <w:rPr>
      <w:rFonts w:ascii="Tahoma" w:eastAsia="Tahoma" w:hAnsi="Tahoma"/>
      <w:color w:val="000000"/>
      <w:sz w:val="88"/>
      <w:szCs w:val="88"/>
    </w:rPr>
  </w:style>
  <w:style w:type="paragraph" w:customStyle="1" w:styleId="Backgroundobjects">
    <w:name w:val="Background object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eastAsia="Times New Roman" w:cs="Times New Roman"/>
      <w:color w:val="000000"/>
      <w:sz w:val="48"/>
      <w:szCs w:val="48"/>
    </w:rPr>
  </w:style>
  <w:style w:type="paragraph" w:customStyle="1" w:styleId="Background">
    <w:name w:val="Background"/>
    <w:pPr>
      <w:autoSpaceDE w:val="0"/>
      <w:jc w:val="center"/>
    </w:pPr>
  </w:style>
  <w:style w:type="paragraph" w:customStyle="1" w:styleId="Notes">
    <w:name w:val="Note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Tahoma" w:eastAsia="Tahoma" w:hAnsi="Tahoma"/>
      <w:color w:val="000000"/>
    </w:rPr>
  </w:style>
  <w:style w:type="paragraph" w:customStyle="1" w:styleId="Outline1">
    <w:name w:val="Outline 1"/>
    <w:pPr>
      <w:tabs>
        <w:tab w:val="left" w:pos="1980"/>
        <w:tab w:val="left" w:pos="3420"/>
        <w:tab w:val="left" w:pos="4860"/>
        <w:tab w:val="left" w:pos="6300"/>
        <w:tab w:val="left" w:pos="7740"/>
        <w:tab w:val="left" w:pos="9180"/>
        <w:tab w:val="left" w:pos="10620"/>
        <w:tab w:val="left" w:pos="12060"/>
        <w:tab w:val="left" w:pos="13500"/>
        <w:tab w:val="left" w:pos="14940"/>
        <w:tab w:val="left" w:pos="16380"/>
      </w:tabs>
      <w:autoSpaceDE w:val="0"/>
      <w:spacing w:before="160" w:line="200" w:lineRule="atLeast"/>
      <w:ind w:left="540"/>
    </w:pPr>
    <w:rPr>
      <w:rFonts w:ascii="Tahoma" w:eastAsia="Tahoma" w:hAnsi="Tahoma"/>
      <w:color w:val="000000"/>
      <w:sz w:val="64"/>
      <w:szCs w:val="64"/>
    </w:rPr>
  </w:style>
  <w:style w:type="paragraph" w:customStyle="1" w:styleId="Outline2">
    <w:name w:val="Outline 2"/>
    <w:basedOn w:val="Outline1"/>
    <w:pPr>
      <w:tabs>
        <w:tab w:val="clear" w:pos="1980"/>
        <w:tab w:val="clear" w:pos="3420"/>
        <w:tab w:val="clear" w:pos="4860"/>
        <w:tab w:val="clear" w:pos="6300"/>
        <w:tab w:val="clear" w:pos="7740"/>
        <w:tab w:val="clear" w:pos="9180"/>
        <w:tab w:val="clear" w:pos="10620"/>
        <w:tab w:val="clear" w:pos="12060"/>
        <w:tab w:val="clear" w:pos="13500"/>
        <w:tab w:val="clear" w:pos="14940"/>
        <w:tab w:val="clear" w:pos="16380"/>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Outline3">
    <w:name w:val="Outline 3"/>
    <w:basedOn w:val="Outline2"/>
    <w:pPr>
      <w:tabs>
        <w:tab w:val="clear" w:pos="1440"/>
        <w:tab w:val="clear" w:pos="2610"/>
        <w:tab w:val="clear" w:pos="4050"/>
        <w:tab w:val="clear" w:pos="5490"/>
        <w:tab w:val="clear" w:pos="6930"/>
        <w:tab w:val="clear" w:pos="8370"/>
        <w:tab w:val="clear" w:pos="9810"/>
        <w:tab w:val="clear" w:pos="11250"/>
        <w:tab w:val="clear" w:pos="12690"/>
        <w:tab w:val="clear" w:pos="14130"/>
        <w:tab w:val="clear" w:pos="15570"/>
        <w:tab w:val="clear" w:pos="17010"/>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Outline4">
    <w:name w:val="Outline 4"/>
    <w:basedOn w:val="Outline3"/>
    <w:pPr>
      <w:spacing w:before="100"/>
    </w:pPr>
    <w:rPr>
      <w:sz w:val="40"/>
      <w:szCs w:val="40"/>
    </w:rPr>
  </w:style>
  <w:style w:type="paragraph" w:customStyle="1" w:styleId="Outline5">
    <w:name w:val="Outline 5"/>
    <w:basedOn w:val="Outline4"/>
    <w:pPr>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BodyText">
    <w:name w:val="Body Text"/>
    <w:pPr>
      <w:autoSpaceDE w:val="0"/>
      <w:spacing w:after="212"/>
    </w:pPr>
    <w:rPr>
      <w:rFonts w:ascii="Tahoma" w:eastAsia="Tahoma" w:hAnsi="Tahoma"/>
      <w:sz w:val="42"/>
      <w:szCs w:val="42"/>
    </w:rPr>
  </w:style>
  <w:style w:type="paragraph" w:customStyle="1" w:styleId="Footnote">
    <w:name w:val="Footnote"/>
    <w:basedOn w:val="Standard"/>
    <w:pPr>
      <w:suppressLineNumbers/>
      <w:ind w:left="283" w:hanging="283"/>
    </w:pPr>
    <w:rPr>
      <w:sz w:val="20"/>
      <w:szCs w:val="20"/>
    </w:rPr>
  </w:style>
  <w:style w:type="character" w:customStyle="1" w:styleId="NumberingSymbols">
    <w:name w:val="Numbering Symbols"/>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Internetlink">
    <w:name w:val="Internet link"/>
    <w:rPr>
      <w:color w:val="000080"/>
      <w:u w:val="single"/>
    </w:rPr>
  </w:style>
  <w:style w:type="character" w:styleId="Emphasis">
    <w:name w:val="Emphasis"/>
    <w:rPr>
      <w:i/>
      <w:iCs/>
    </w:rPr>
  </w:style>
  <w:style w:type="character" w:styleId="PageNumber">
    <w:name w:val="page number"/>
    <w:basedOn w:val="DefaultParagraphFont"/>
  </w:style>
  <w:style w:type="character" w:customStyle="1" w:styleId="apple-style-span">
    <w:name w:val="apple-style-span"/>
    <w:basedOn w:val="DefaultParagraphFont"/>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FooterChar">
    <w:name w:val="Footer Char"/>
    <w:basedOn w:val="DefaultParagraphFont"/>
    <w:link w:val="Footer"/>
    <w:uiPriority w:val="99"/>
    <w:rsid w:val="00EC17D8"/>
    <w:rPr>
      <w:rFonts w:cs="Times New Roman"/>
    </w:rPr>
  </w:style>
  <w:style w:type="paragraph" w:styleId="BalloonText">
    <w:name w:val="Balloon Text"/>
    <w:basedOn w:val="Normal"/>
    <w:link w:val="BalloonTextChar"/>
    <w:uiPriority w:val="99"/>
    <w:semiHidden/>
    <w:unhideWhenUsed/>
    <w:rsid w:val="00717ECD"/>
    <w:rPr>
      <w:rFonts w:ascii="Tahoma" w:hAnsi="Tahoma"/>
      <w:sz w:val="16"/>
      <w:szCs w:val="16"/>
    </w:rPr>
  </w:style>
  <w:style w:type="character" w:customStyle="1" w:styleId="BalloonTextChar">
    <w:name w:val="Balloon Text Char"/>
    <w:basedOn w:val="DefaultParagraphFont"/>
    <w:link w:val="BalloonText"/>
    <w:uiPriority w:val="99"/>
    <w:semiHidden/>
    <w:rsid w:val="00717ECD"/>
    <w:rPr>
      <w:rFonts w:ascii="Tahoma" w:hAnsi="Tahoma"/>
      <w:sz w:val="16"/>
      <w:szCs w:val="16"/>
    </w:rPr>
  </w:style>
  <w:style w:type="character" w:styleId="Hyperlink">
    <w:name w:val="Hyperlink"/>
    <w:basedOn w:val="DefaultParagraphFont"/>
    <w:uiPriority w:val="99"/>
    <w:unhideWhenUsed/>
    <w:rsid w:val="00D35994"/>
    <w:rPr>
      <w:color w:val="0000FF" w:themeColor="hyperlink"/>
      <w:u w:val="single"/>
    </w:rPr>
  </w:style>
  <w:style w:type="table" w:styleId="TableGrid">
    <w:name w:val="Table Grid"/>
    <w:basedOn w:val="TableNormal"/>
    <w:uiPriority w:val="59"/>
    <w:rsid w:val="00913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en-PH" w:eastAsia="en-PH"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autoSpaceDE w:val="0"/>
    </w:pPr>
    <w:rPr>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cs="Times New Roman"/>
    </w:rPr>
  </w:style>
  <w:style w:type="paragraph" w:customStyle="1" w:styleId="Heading">
    <w:name w:val="Heading"/>
    <w:basedOn w:val="Standard"/>
    <w:next w:val="Textbody"/>
    <w:pPr>
      <w:keepNext/>
      <w:spacing w:before="240" w:after="120"/>
    </w:pPr>
    <w:rPr>
      <w:rFonts w:ascii="Arial"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pPr>
      <w:autoSpaceDE w:val="0"/>
      <w:spacing w:before="212" w:after="212"/>
    </w:pPr>
    <w:rPr>
      <w:rFonts w:ascii="Tahoma" w:eastAsia="Tahoma" w:hAnsi="Tahoma"/>
      <w:i/>
      <w:iCs/>
      <w:sz w:val="35"/>
      <w:szCs w:val="35"/>
    </w:rPr>
  </w:style>
  <w:style w:type="paragraph" w:customStyle="1" w:styleId="Index">
    <w:name w:val="Index"/>
    <w:basedOn w:val="Standard"/>
    <w:pPr>
      <w:suppressLineNumbers/>
    </w:pPr>
    <w:rPr>
      <w:rFonts w:cs="Tahoma"/>
    </w:rPr>
  </w:style>
  <w:style w:type="paragraph" w:styleId="BodyTextFirstIndent">
    <w:name w:val="Body Text First Indent"/>
    <w:basedOn w:val="Textbody"/>
    <w:pPr>
      <w:ind w:firstLine="283"/>
    </w:pPr>
  </w:style>
  <w:style w:type="paragraph" w:styleId="Header">
    <w:name w:val="header"/>
    <w:basedOn w:val="Standard"/>
    <w:pPr>
      <w:suppressLineNumbers/>
      <w:tabs>
        <w:tab w:val="center" w:pos="4986"/>
        <w:tab w:val="right" w:pos="9972"/>
      </w:tabs>
    </w:pPr>
  </w:style>
  <w:style w:type="paragraph" w:styleId="Footer">
    <w:name w:val="footer"/>
    <w:basedOn w:val="Standard"/>
    <w:link w:val="FooterChar"/>
    <w:uiPriority w:val="99"/>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
    <w:name w:val="Text"/>
    <w:basedOn w:val="Caption"/>
  </w:style>
  <w:style w:type="paragraph" w:styleId="Title">
    <w:name w:val="Title"/>
    <w:basedOn w:val="Heading"/>
    <w:next w:val="Subtitle"/>
    <w:pPr>
      <w:jc w:val="center"/>
    </w:pPr>
    <w:rPr>
      <w:b/>
      <w:bCs/>
      <w:sz w:val="36"/>
      <w:szCs w:val="36"/>
    </w:rPr>
  </w:style>
  <w:style w:type="paragraph" w:styleId="Subtitle">
    <w:name w:val="Subtitle"/>
    <w:basedOn w:val="Heading"/>
    <w:next w:val="Textbody"/>
    <w:pPr>
      <w:jc w:val="center"/>
    </w:pPr>
    <w:rPr>
      <w:i/>
      <w:iCs/>
    </w:rPr>
  </w:style>
  <w:style w:type="paragraph" w:customStyle="1" w:styleId="Quotations">
    <w:name w:val="Quotations"/>
    <w:basedOn w:val="Standard"/>
    <w:pPr>
      <w:spacing w:after="283"/>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Objectwitharrow">
    <w:name w:val="Object with arrow"/>
    <w:basedOn w:val="Standard"/>
  </w:style>
  <w:style w:type="paragraph" w:customStyle="1" w:styleId="Objectwithshadow">
    <w:name w:val="Object with shadow"/>
    <w:basedOn w:val="Standard"/>
  </w:style>
  <w:style w:type="paragraph" w:customStyle="1" w:styleId="Objectwithoutfill">
    <w:name w:val="Object without fill"/>
    <w:basedOn w:val="Standard"/>
  </w:style>
  <w:style w:type="paragraph" w:customStyle="1" w:styleId="Textbodyjustified">
    <w:name w:val="Text body justified"/>
    <w:basedOn w:val="Standard"/>
  </w:style>
  <w:style w:type="paragraph" w:customStyle="1" w:styleId="Title1">
    <w:name w:val="Title1"/>
    <w:basedOn w:val="Standard"/>
    <w:pPr>
      <w:jc w:val="center"/>
    </w:pPr>
  </w:style>
  <w:style w:type="paragraph" w:customStyle="1" w:styleId="Title2">
    <w:name w:val="Title2"/>
    <w:basedOn w:val="Standard"/>
    <w:pPr>
      <w:spacing w:before="57" w:after="57"/>
      <w:ind w:left="113" w:right="113"/>
      <w:jc w:val="center"/>
    </w:pPr>
  </w:style>
  <w:style w:type="paragraph" w:customStyle="1" w:styleId="Heading1">
    <w:name w:val="Heading1"/>
    <w:basedOn w:val="Standard"/>
    <w:pPr>
      <w:spacing w:before="238" w:after="119"/>
    </w:pPr>
  </w:style>
  <w:style w:type="paragraph" w:customStyle="1" w:styleId="Heading2">
    <w:name w:val="Heading2"/>
    <w:basedOn w:val="Standard"/>
    <w:pPr>
      <w:spacing w:before="238" w:after="119"/>
    </w:pPr>
  </w:style>
  <w:style w:type="paragraph" w:customStyle="1" w:styleId="DimensionLine">
    <w:name w:val="Dimension Line"/>
    <w:basedOn w:val="Standard"/>
  </w:style>
  <w:style w:type="paragraph" w:customStyle="1" w:styleId="DefaultLTGliederung1">
    <w:name w:val="Default~LT~Gliederung 1"/>
    <w:pPr>
      <w:tabs>
        <w:tab w:val="left" w:pos="1980"/>
        <w:tab w:val="left" w:pos="3420"/>
        <w:tab w:val="left" w:pos="4860"/>
        <w:tab w:val="left" w:pos="6300"/>
        <w:tab w:val="left" w:pos="7740"/>
        <w:tab w:val="left" w:pos="9180"/>
        <w:tab w:val="left" w:pos="10620"/>
        <w:tab w:val="left" w:pos="12060"/>
        <w:tab w:val="left" w:pos="13500"/>
        <w:tab w:val="left" w:pos="14940"/>
        <w:tab w:val="left" w:pos="16380"/>
      </w:tabs>
      <w:autoSpaceDE w:val="0"/>
      <w:spacing w:before="160" w:line="200" w:lineRule="atLeast"/>
      <w:ind w:left="540"/>
    </w:pPr>
    <w:rPr>
      <w:rFonts w:ascii="Tahoma" w:eastAsia="Tahoma" w:hAnsi="Tahoma"/>
      <w:color w:val="000000"/>
      <w:sz w:val="64"/>
      <w:szCs w:val="64"/>
    </w:rPr>
  </w:style>
  <w:style w:type="paragraph" w:customStyle="1" w:styleId="DefaultLTGliederung2">
    <w:name w:val="Default~LT~Gliederung 2"/>
    <w:basedOn w:val="DefaultLTGliederung1"/>
    <w:pPr>
      <w:tabs>
        <w:tab w:val="clear" w:pos="1980"/>
        <w:tab w:val="clear" w:pos="3420"/>
        <w:tab w:val="clear" w:pos="4860"/>
        <w:tab w:val="clear" w:pos="6300"/>
        <w:tab w:val="clear" w:pos="7740"/>
        <w:tab w:val="clear" w:pos="9180"/>
        <w:tab w:val="clear" w:pos="10620"/>
        <w:tab w:val="clear" w:pos="12060"/>
        <w:tab w:val="clear" w:pos="13500"/>
        <w:tab w:val="clear" w:pos="14940"/>
        <w:tab w:val="clear" w:pos="16380"/>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DefaultLTGliederung3">
    <w:name w:val="Default~LT~Gliederung 3"/>
    <w:basedOn w:val="DefaultLTGliederung2"/>
    <w:pPr>
      <w:tabs>
        <w:tab w:val="clear" w:pos="1440"/>
        <w:tab w:val="clear" w:pos="2610"/>
        <w:tab w:val="clear" w:pos="4050"/>
        <w:tab w:val="clear" w:pos="5490"/>
        <w:tab w:val="clear" w:pos="6930"/>
        <w:tab w:val="clear" w:pos="8370"/>
        <w:tab w:val="clear" w:pos="9810"/>
        <w:tab w:val="clear" w:pos="11250"/>
        <w:tab w:val="clear" w:pos="12690"/>
        <w:tab w:val="clear" w:pos="14130"/>
        <w:tab w:val="clear" w:pos="15570"/>
        <w:tab w:val="clear" w:pos="17010"/>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DefaultLTGliederung4">
    <w:name w:val="Default~LT~Gliederung 4"/>
    <w:basedOn w:val="DefaultLTGliederung3"/>
    <w:pPr>
      <w:spacing w:before="100"/>
    </w:pPr>
    <w:rPr>
      <w:sz w:val="40"/>
      <w:szCs w:val="40"/>
    </w:rPr>
  </w:style>
  <w:style w:type="paragraph" w:customStyle="1" w:styleId="DefaultLTGliederung5">
    <w:name w:val="Default~LT~Gliederung 5"/>
    <w:basedOn w:val="DefaultLTGliederung4"/>
    <w:pPr>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jc w:val="center"/>
    </w:pPr>
    <w:rPr>
      <w:rFonts w:ascii="Tahoma" w:eastAsia="Tahoma" w:hAnsi="Tahoma"/>
      <w:color w:val="000000"/>
      <w:sz w:val="88"/>
      <w:szCs w:val="88"/>
    </w:rPr>
  </w:style>
  <w:style w:type="paragraph" w:customStyle="1" w:styleId="DefaultLTUntertitel">
    <w:name w:val="Default~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line="200" w:lineRule="atLeast"/>
      <w:jc w:val="center"/>
    </w:pPr>
    <w:rPr>
      <w:rFonts w:ascii="Tahoma" w:eastAsia="Tahoma" w:hAnsi="Tahoma"/>
      <w:color w:val="000000"/>
      <w:sz w:val="64"/>
      <w:szCs w:val="64"/>
    </w:rPr>
  </w:style>
  <w:style w:type="paragraph" w:customStyle="1" w:styleId="DefaultLTNotizen">
    <w:name w:val="Default~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Tahoma" w:eastAsia="Tahoma" w:hAnsi="Tahoma"/>
      <w:color w:val="000000"/>
    </w:rPr>
  </w:style>
  <w:style w:type="paragraph" w:customStyle="1" w:styleId="DefaultLTHintergrundobjekte">
    <w:name w:val="Default~LT~Hintergrundobjekt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eastAsia="Times New Roman" w:cs="Times New Roman"/>
      <w:color w:val="000000"/>
      <w:sz w:val="48"/>
      <w:szCs w:val="48"/>
    </w:rPr>
  </w:style>
  <w:style w:type="paragraph" w:customStyle="1" w:styleId="DefaultLTHintergrund">
    <w:name w:val="Default~LT~Hintergrund"/>
    <w:pPr>
      <w:autoSpaceDE w:val="0"/>
      <w:jc w:val="center"/>
    </w:pPr>
  </w:style>
  <w:style w:type="paragraph" w:customStyle="1" w:styleId="WW-Title">
    <w:name w:val="WW-Titl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jc w:val="center"/>
    </w:pPr>
    <w:rPr>
      <w:rFonts w:ascii="Tahoma" w:eastAsia="Tahoma" w:hAnsi="Tahoma"/>
      <w:color w:val="000000"/>
      <w:sz w:val="88"/>
      <w:szCs w:val="88"/>
    </w:rPr>
  </w:style>
  <w:style w:type="paragraph" w:customStyle="1" w:styleId="Backgroundobjects">
    <w:name w:val="Background object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eastAsia="Times New Roman" w:cs="Times New Roman"/>
      <w:color w:val="000000"/>
      <w:sz w:val="48"/>
      <w:szCs w:val="48"/>
    </w:rPr>
  </w:style>
  <w:style w:type="paragraph" w:customStyle="1" w:styleId="Background">
    <w:name w:val="Background"/>
    <w:pPr>
      <w:autoSpaceDE w:val="0"/>
      <w:jc w:val="center"/>
    </w:pPr>
  </w:style>
  <w:style w:type="paragraph" w:customStyle="1" w:styleId="Notes">
    <w:name w:val="Note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Tahoma" w:eastAsia="Tahoma" w:hAnsi="Tahoma"/>
      <w:color w:val="000000"/>
    </w:rPr>
  </w:style>
  <w:style w:type="paragraph" w:customStyle="1" w:styleId="Outline1">
    <w:name w:val="Outline 1"/>
    <w:pPr>
      <w:tabs>
        <w:tab w:val="left" w:pos="1980"/>
        <w:tab w:val="left" w:pos="3420"/>
        <w:tab w:val="left" w:pos="4860"/>
        <w:tab w:val="left" w:pos="6300"/>
        <w:tab w:val="left" w:pos="7740"/>
        <w:tab w:val="left" w:pos="9180"/>
        <w:tab w:val="left" w:pos="10620"/>
        <w:tab w:val="left" w:pos="12060"/>
        <w:tab w:val="left" w:pos="13500"/>
        <w:tab w:val="left" w:pos="14940"/>
        <w:tab w:val="left" w:pos="16380"/>
      </w:tabs>
      <w:autoSpaceDE w:val="0"/>
      <w:spacing w:before="160" w:line="200" w:lineRule="atLeast"/>
      <w:ind w:left="540"/>
    </w:pPr>
    <w:rPr>
      <w:rFonts w:ascii="Tahoma" w:eastAsia="Tahoma" w:hAnsi="Tahoma"/>
      <w:color w:val="000000"/>
      <w:sz w:val="64"/>
      <w:szCs w:val="64"/>
    </w:rPr>
  </w:style>
  <w:style w:type="paragraph" w:customStyle="1" w:styleId="Outline2">
    <w:name w:val="Outline 2"/>
    <w:basedOn w:val="Outline1"/>
    <w:pPr>
      <w:tabs>
        <w:tab w:val="clear" w:pos="1980"/>
        <w:tab w:val="clear" w:pos="3420"/>
        <w:tab w:val="clear" w:pos="4860"/>
        <w:tab w:val="clear" w:pos="6300"/>
        <w:tab w:val="clear" w:pos="7740"/>
        <w:tab w:val="clear" w:pos="9180"/>
        <w:tab w:val="clear" w:pos="10620"/>
        <w:tab w:val="clear" w:pos="12060"/>
        <w:tab w:val="clear" w:pos="13500"/>
        <w:tab w:val="clear" w:pos="14940"/>
        <w:tab w:val="clear" w:pos="16380"/>
        <w:tab w:val="left" w:pos="1440"/>
        <w:tab w:val="left" w:pos="2610"/>
        <w:tab w:val="left" w:pos="2880"/>
        <w:tab w:val="left" w:pos="4050"/>
        <w:tab w:val="left" w:pos="4320"/>
        <w:tab w:val="left" w:pos="5490"/>
        <w:tab w:val="left" w:pos="5760"/>
        <w:tab w:val="left" w:pos="6930"/>
        <w:tab w:val="left" w:pos="7200"/>
        <w:tab w:val="left" w:pos="8370"/>
        <w:tab w:val="left" w:pos="8640"/>
        <w:tab w:val="left" w:pos="9810"/>
        <w:tab w:val="left" w:pos="10080"/>
        <w:tab w:val="left" w:pos="11250"/>
        <w:tab w:val="left" w:pos="11520"/>
        <w:tab w:val="left" w:pos="12690"/>
        <w:tab w:val="left" w:pos="12960"/>
        <w:tab w:val="left" w:pos="14130"/>
        <w:tab w:val="left" w:pos="14400"/>
        <w:tab w:val="left" w:pos="15570"/>
        <w:tab w:val="left" w:pos="15840"/>
        <w:tab w:val="left" w:pos="17010"/>
      </w:tabs>
      <w:spacing w:before="139"/>
      <w:ind w:left="1170"/>
    </w:pPr>
    <w:rPr>
      <w:sz w:val="56"/>
      <w:szCs w:val="56"/>
    </w:rPr>
  </w:style>
  <w:style w:type="paragraph" w:customStyle="1" w:styleId="Outline3">
    <w:name w:val="Outline 3"/>
    <w:basedOn w:val="Outline2"/>
    <w:pPr>
      <w:tabs>
        <w:tab w:val="clear" w:pos="1440"/>
        <w:tab w:val="clear" w:pos="2610"/>
        <w:tab w:val="clear" w:pos="4050"/>
        <w:tab w:val="clear" w:pos="5490"/>
        <w:tab w:val="clear" w:pos="6930"/>
        <w:tab w:val="clear" w:pos="8370"/>
        <w:tab w:val="clear" w:pos="9810"/>
        <w:tab w:val="clear" w:pos="11250"/>
        <w:tab w:val="clear" w:pos="12690"/>
        <w:tab w:val="clear" w:pos="14130"/>
        <w:tab w:val="clear" w:pos="15570"/>
        <w:tab w:val="clear" w:pos="17010"/>
        <w:tab w:val="left" w:pos="2070"/>
        <w:tab w:val="left" w:pos="3240"/>
        <w:tab w:val="left" w:pos="3510"/>
        <w:tab w:val="left" w:pos="4680"/>
        <w:tab w:val="left" w:pos="4950"/>
        <w:tab w:val="left" w:pos="6120"/>
        <w:tab w:val="left" w:pos="6390"/>
        <w:tab w:val="left" w:pos="7560"/>
        <w:tab w:val="left" w:pos="7830"/>
        <w:tab w:val="left" w:pos="9000"/>
        <w:tab w:val="left" w:pos="9270"/>
        <w:tab w:val="left" w:pos="10440"/>
        <w:tab w:val="left" w:pos="10710"/>
        <w:tab w:val="left" w:pos="11880"/>
        <w:tab w:val="left" w:pos="12150"/>
        <w:tab w:val="left" w:pos="13320"/>
        <w:tab w:val="left" w:pos="13590"/>
        <w:tab w:val="left" w:pos="14760"/>
        <w:tab w:val="left" w:pos="15030"/>
        <w:tab w:val="left" w:pos="16200"/>
        <w:tab w:val="left" w:pos="16470"/>
        <w:tab w:val="left" w:pos="17640"/>
      </w:tabs>
      <w:spacing w:before="120"/>
      <w:ind w:left="1800"/>
    </w:pPr>
    <w:rPr>
      <w:sz w:val="48"/>
      <w:szCs w:val="48"/>
    </w:rPr>
  </w:style>
  <w:style w:type="paragraph" w:customStyle="1" w:styleId="Outline4">
    <w:name w:val="Outline 4"/>
    <w:basedOn w:val="Outline3"/>
    <w:pPr>
      <w:spacing w:before="100"/>
    </w:pPr>
    <w:rPr>
      <w:sz w:val="40"/>
      <w:szCs w:val="40"/>
    </w:rPr>
  </w:style>
  <w:style w:type="paragraph" w:customStyle="1" w:styleId="Outline5">
    <w:name w:val="Outline 5"/>
    <w:basedOn w:val="Outline4"/>
    <w:pPr>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BodyText">
    <w:name w:val="Body Text"/>
    <w:pPr>
      <w:autoSpaceDE w:val="0"/>
      <w:spacing w:after="212"/>
    </w:pPr>
    <w:rPr>
      <w:rFonts w:ascii="Tahoma" w:eastAsia="Tahoma" w:hAnsi="Tahoma"/>
      <w:sz w:val="42"/>
      <w:szCs w:val="42"/>
    </w:rPr>
  </w:style>
  <w:style w:type="paragraph" w:customStyle="1" w:styleId="Footnote">
    <w:name w:val="Footnote"/>
    <w:basedOn w:val="Standard"/>
    <w:pPr>
      <w:suppressLineNumbers/>
      <w:ind w:left="283" w:hanging="283"/>
    </w:pPr>
    <w:rPr>
      <w:sz w:val="20"/>
      <w:szCs w:val="20"/>
    </w:rPr>
  </w:style>
  <w:style w:type="character" w:customStyle="1" w:styleId="NumberingSymbols">
    <w:name w:val="Numbering Symbols"/>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Internetlink">
    <w:name w:val="Internet link"/>
    <w:rPr>
      <w:color w:val="000080"/>
      <w:u w:val="single"/>
    </w:rPr>
  </w:style>
  <w:style w:type="character" w:styleId="Emphasis">
    <w:name w:val="Emphasis"/>
    <w:rPr>
      <w:i/>
      <w:iCs/>
    </w:rPr>
  </w:style>
  <w:style w:type="character" w:styleId="PageNumber">
    <w:name w:val="page number"/>
    <w:basedOn w:val="DefaultParagraphFont"/>
  </w:style>
  <w:style w:type="character" w:customStyle="1" w:styleId="apple-style-span">
    <w:name w:val="apple-style-span"/>
    <w:basedOn w:val="DefaultParagraphFont"/>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FooterChar">
    <w:name w:val="Footer Char"/>
    <w:basedOn w:val="DefaultParagraphFont"/>
    <w:link w:val="Footer"/>
    <w:uiPriority w:val="99"/>
    <w:rsid w:val="00EC17D8"/>
    <w:rPr>
      <w:rFonts w:cs="Times New Roman"/>
    </w:rPr>
  </w:style>
  <w:style w:type="paragraph" w:styleId="BalloonText">
    <w:name w:val="Balloon Text"/>
    <w:basedOn w:val="Normal"/>
    <w:link w:val="BalloonTextChar"/>
    <w:uiPriority w:val="99"/>
    <w:semiHidden/>
    <w:unhideWhenUsed/>
    <w:rsid w:val="00717ECD"/>
    <w:rPr>
      <w:rFonts w:ascii="Tahoma" w:hAnsi="Tahoma"/>
      <w:sz w:val="16"/>
      <w:szCs w:val="16"/>
    </w:rPr>
  </w:style>
  <w:style w:type="character" w:customStyle="1" w:styleId="BalloonTextChar">
    <w:name w:val="Balloon Text Char"/>
    <w:basedOn w:val="DefaultParagraphFont"/>
    <w:link w:val="BalloonText"/>
    <w:uiPriority w:val="99"/>
    <w:semiHidden/>
    <w:rsid w:val="00717ECD"/>
    <w:rPr>
      <w:rFonts w:ascii="Tahoma" w:hAnsi="Tahoma"/>
      <w:sz w:val="16"/>
      <w:szCs w:val="16"/>
    </w:rPr>
  </w:style>
  <w:style w:type="character" w:styleId="Hyperlink">
    <w:name w:val="Hyperlink"/>
    <w:basedOn w:val="DefaultParagraphFont"/>
    <w:uiPriority w:val="99"/>
    <w:unhideWhenUsed/>
    <w:rsid w:val="00D35994"/>
    <w:rPr>
      <w:color w:val="0000FF" w:themeColor="hyperlink"/>
      <w:u w:val="single"/>
    </w:rPr>
  </w:style>
  <w:style w:type="table" w:styleId="TableGrid">
    <w:name w:val="Table Grid"/>
    <w:basedOn w:val="TableNormal"/>
    <w:uiPriority w:val="59"/>
    <w:rsid w:val="00913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52913">
      <w:bodyDiv w:val="1"/>
      <w:marLeft w:val="0"/>
      <w:marRight w:val="0"/>
      <w:marTop w:val="0"/>
      <w:marBottom w:val="0"/>
      <w:divBdr>
        <w:top w:val="none" w:sz="0" w:space="0" w:color="auto"/>
        <w:left w:val="none" w:sz="0" w:space="0" w:color="auto"/>
        <w:bottom w:val="none" w:sz="0" w:space="0" w:color="auto"/>
        <w:right w:val="none" w:sz="0" w:space="0" w:color="auto"/>
      </w:divBdr>
    </w:div>
    <w:div w:id="2000843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A3\AppData\Roaming\Microsoft\Templates\NSA%20letterhead%20eng%20t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D5F9-AAB3-4290-AAF0-BB72FFBB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NSA letterhead eng tag.dotx</Template>
  <TotalTime>598</TotalTime>
  <Pages>6</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NSA3</dc:creator>
  <cp:lastModifiedBy>NSA3</cp:lastModifiedBy>
  <cp:revision>13</cp:revision>
  <cp:lastPrinted>2014-08-19T04:25:00Z</cp:lastPrinted>
  <dcterms:created xsi:type="dcterms:W3CDTF">2015-04-08T03:15:00Z</dcterms:created>
  <dcterms:modified xsi:type="dcterms:W3CDTF">2015-04-09T06:32:00Z</dcterms:modified>
</cp:coreProperties>
</file>